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AE1BA" w14:textId="24A289FF" w:rsidR="0048302E" w:rsidRPr="00822C47" w:rsidRDefault="00822C47" w:rsidP="006144FD">
      <w:pPr>
        <w:spacing w:after="0"/>
        <w:ind w:left="113" w:right="113" w:firstLine="284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82297541"/>
      <w:r w:rsidRPr="00822C47">
        <w:rPr>
          <w:rFonts w:ascii="Times New Roman" w:hAnsi="Times New Roman" w:cs="Times New Roman"/>
          <w:sz w:val="36"/>
          <w:szCs w:val="36"/>
        </w:rPr>
        <w:t>Подробное описание питания обучающихся ФГБПОУ «Пермское государственное хореографическое училище»</w:t>
      </w:r>
    </w:p>
    <w:p w14:paraId="0A94B5A3" w14:textId="77777777" w:rsidR="00822C47" w:rsidRPr="007A350D" w:rsidRDefault="00822C47" w:rsidP="006144FD">
      <w:pPr>
        <w:spacing w:after="0"/>
        <w:ind w:left="113" w:right="113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349DAF74" w14:textId="77777777" w:rsidR="0022084F" w:rsidRPr="007A350D" w:rsidRDefault="0022084F" w:rsidP="00564C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50D">
        <w:rPr>
          <w:rFonts w:ascii="Times New Roman" w:hAnsi="Times New Roman" w:cs="Times New Roman"/>
          <w:sz w:val="24"/>
          <w:szCs w:val="24"/>
        </w:rPr>
        <w:t>Разработанный рацион питания (в дальнейшем - меню) предназначен для обучающихся хореографического училища в возрасте 11-18 лет. Подбор блюд произведен с расчетом на летне-осенний и зимне-весенние периоды года.</w:t>
      </w:r>
    </w:p>
    <w:p w14:paraId="2060CE02" w14:textId="27DF6DA0" w:rsidR="0022084F" w:rsidRPr="007A350D" w:rsidRDefault="0022084F" w:rsidP="00564C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50D">
        <w:rPr>
          <w:rFonts w:ascii="Times New Roman" w:hAnsi="Times New Roman" w:cs="Times New Roman"/>
          <w:sz w:val="24"/>
          <w:szCs w:val="24"/>
        </w:rPr>
        <w:t>Форма примерного меню соответствует</w:t>
      </w:r>
      <w:r w:rsidR="00F7241E" w:rsidRPr="007A350D">
        <w:rPr>
          <w:rFonts w:ascii="Times New Roman" w:hAnsi="Times New Roman" w:cs="Times New Roman"/>
          <w:sz w:val="24"/>
          <w:szCs w:val="24"/>
        </w:rPr>
        <w:t xml:space="preserve"> При</w:t>
      </w:r>
      <w:bookmarkStart w:id="1" w:name="_GoBack"/>
      <w:bookmarkEnd w:id="1"/>
      <w:r w:rsidR="00F7241E" w:rsidRPr="007A350D">
        <w:rPr>
          <w:rFonts w:ascii="Times New Roman" w:hAnsi="Times New Roman" w:cs="Times New Roman"/>
          <w:sz w:val="24"/>
          <w:szCs w:val="24"/>
        </w:rPr>
        <w:t xml:space="preserve">ложению №8 к СанПин 2.3/2.4.3590-20. </w:t>
      </w:r>
    </w:p>
    <w:p w14:paraId="517361E3" w14:textId="1F8623F1" w:rsidR="000F542E" w:rsidRPr="007A350D" w:rsidRDefault="00F7241E" w:rsidP="00564C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50D">
        <w:rPr>
          <w:rFonts w:ascii="Times New Roman" w:hAnsi="Times New Roman" w:cs="Times New Roman"/>
          <w:sz w:val="24"/>
          <w:szCs w:val="24"/>
        </w:rPr>
        <w:t>Предлагаемое меню позволяет выполнить главн</w:t>
      </w:r>
      <w:r w:rsidR="00BE1A3E" w:rsidRPr="007A350D">
        <w:rPr>
          <w:rFonts w:ascii="Times New Roman" w:hAnsi="Times New Roman" w:cs="Times New Roman"/>
          <w:sz w:val="24"/>
          <w:szCs w:val="24"/>
        </w:rPr>
        <w:t>ые</w:t>
      </w:r>
      <w:r w:rsidRPr="007A350D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BE1A3E" w:rsidRPr="007A350D">
        <w:rPr>
          <w:rFonts w:ascii="Times New Roman" w:hAnsi="Times New Roman" w:cs="Times New Roman"/>
          <w:sz w:val="24"/>
          <w:szCs w:val="24"/>
        </w:rPr>
        <w:t>и</w:t>
      </w:r>
      <w:r w:rsidRPr="007A350D">
        <w:rPr>
          <w:rFonts w:ascii="Times New Roman" w:hAnsi="Times New Roman" w:cs="Times New Roman"/>
          <w:sz w:val="24"/>
          <w:szCs w:val="24"/>
        </w:rPr>
        <w:t xml:space="preserve"> пищи – обеспечение нормального роста и развития организма,</w:t>
      </w:r>
      <w:r w:rsidR="00BE1A3E" w:rsidRPr="007A350D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7A350D">
        <w:rPr>
          <w:rFonts w:ascii="Times New Roman" w:hAnsi="Times New Roman" w:cs="Times New Roman"/>
          <w:sz w:val="24"/>
          <w:szCs w:val="24"/>
        </w:rPr>
        <w:t xml:space="preserve"> поддержание высокого уровня его работоспособности </w:t>
      </w:r>
      <w:r w:rsidR="000F542E" w:rsidRPr="007A350D">
        <w:rPr>
          <w:rFonts w:ascii="Times New Roman" w:hAnsi="Times New Roman" w:cs="Times New Roman"/>
          <w:sz w:val="24"/>
          <w:szCs w:val="24"/>
        </w:rPr>
        <w:t xml:space="preserve">за счет покрытия потребностей в энергии, основных пищевых веществах, витаминах и минеральных веществах в соответствии с </w:t>
      </w:r>
      <w:r w:rsidR="000F542E" w:rsidRPr="007A350D">
        <w:rPr>
          <w:rFonts w:ascii="Times New Roman" w:hAnsi="Times New Roman" w:cs="Times New Roman"/>
          <w:sz w:val="24"/>
          <w:szCs w:val="24"/>
          <w:lang w:eastAsia="ru-RU"/>
        </w:rPr>
        <w:t xml:space="preserve">МР 2.3.1.2432—08 «Нормы физиологических потребностей в энергии и пищевых веществах для различных групп населения Российской Федерации». </w:t>
      </w:r>
    </w:p>
    <w:p w14:paraId="3BFCA901" w14:textId="1245E1B6" w:rsidR="006144FD" w:rsidRPr="007A350D" w:rsidRDefault="000F542E" w:rsidP="00564C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50D">
        <w:rPr>
          <w:rFonts w:ascii="Times New Roman" w:hAnsi="Times New Roman" w:cs="Times New Roman"/>
          <w:sz w:val="24"/>
          <w:szCs w:val="24"/>
          <w:lang w:eastAsia="ru-RU"/>
        </w:rPr>
        <w:t>Для составления меню был использован рекомендуемый среднесуточный набор продуктов для обучающихся в общеобразовательных учреждениях (</w:t>
      </w:r>
      <w:r w:rsidR="0052164A" w:rsidRPr="007A350D">
        <w:rPr>
          <w:rFonts w:ascii="Times New Roman" w:hAnsi="Times New Roman" w:cs="Times New Roman"/>
          <w:sz w:val="24"/>
          <w:szCs w:val="24"/>
        </w:rPr>
        <w:t>Приложение №7 к СанПин 2.3/2.4.3590-20 Таблица 2</w:t>
      </w:r>
      <w:r w:rsidRPr="007A350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2164A" w:rsidRPr="007A350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64C7E" w:rsidRPr="007A350D">
        <w:rPr>
          <w:rFonts w:ascii="Times New Roman" w:hAnsi="Times New Roman" w:cs="Times New Roman"/>
          <w:sz w:val="24"/>
          <w:szCs w:val="24"/>
          <w:lang w:eastAsia="ru-RU"/>
        </w:rPr>
        <w:t xml:space="preserve">Однако, обучение хореографии связано с большими физическими нагрузками и нервно-эмоциональным напряжением. </w:t>
      </w:r>
      <w:r w:rsidR="0052164A" w:rsidRPr="007A350D">
        <w:rPr>
          <w:rFonts w:ascii="Times New Roman" w:hAnsi="Times New Roman" w:cs="Times New Roman"/>
          <w:sz w:val="24"/>
          <w:szCs w:val="24"/>
        </w:rPr>
        <w:t>Все это требует</w:t>
      </w:r>
      <w:r w:rsidR="00564C7E" w:rsidRPr="007A350D">
        <w:rPr>
          <w:rFonts w:ascii="Times New Roman" w:hAnsi="Times New Roman" w:cs="Times New Roman"/>
          <w:sz w:val="24"/>
          <w:szCs w:val="24"/>
        </w:rPr>
        <w:t>,</w:t>
      </w:r>
      <w:r w:rsidR="0052164A" w:rsidRPr="007A350D">
        <w:rPr>
          <w:rFonts w:ascii="Times New Roman" w:hAnsi="Times New Roman" w:cs="Times New Roman"/>
          <w:sz w:val="24"/>
          <w:szCs w:val="24"/>
        </w:rPr>
        <w:t xml:space="preserve"> при организации питания хореографического профиля</w:t>
      </w:r>
      <w:r w:rsidR="00564C7E" w:rsidRPr="007A350D">
        <w:rPr>
          <w:rFonts w:ascii="Times New Roman" w:hAnsi="Times New Roman" w:cs="Times New Roman"/>
          <w:sz w:val="24"/>
          <w:szCs w:val="24"/>
        </w:rPr>
        <w:t xml:space="preserve">, </w:t>
      </w:r>
      <w:r w:rsidR="0052164A" w:rsidRPr="007A350D">
        <w:rPr>
          <w:rFonts w:ascii="Times New Roman" w:hAnsi="Times New Roman" w:cs="Times New Roman"/>
          <w:sz w:val="24"/>
          <w:szCs w:val="24"/>
        </w:rPr>
        <w:t>учитывать потребности детей не только в зависимости от возраста, массы тела, пола, климатических условий, времени года, но и особенностей учебного процесса. Суточные энерготраты обучающихся училища на 11-43% превышают энерготраты школьников соответствующих возрастных периодов общеобразовательных учреждений</w:t>
      </w:r>
      <w:r w:rsidR="00423D12" w:rsidRPr="007A350D">
        <w:rPr>
          <w:rFonts w:ascii="Times New Roman" w:hAnsi="Times New Roman" w:cs="Times New Roman"/>
          <w:sz w:val="24"/>
          <w:szCs w:val="24"/>
        </w:rPr>
        <w:t xml:space="preserve"> (Организация рационального питания учащихся хореографических училищ (методические указания). Утв. Минздравом РСФСР 25.07.1983 г.)</w:t>
      </w:r>
      <w:r w:rsidR="0052164A" w:rsidRPr="007A350D">
        <w:rPr>
          <w:rFonts w:ascii="Times New Roman" w:hAnsi="Times New Roman" w:cs="Times New Roman"/>
          <w:sz w:val="24"/>
          <w:szCs w:val="24"/>
        </w:rPr>
        <w:t>.</w:t>
      </w:r>
    </w:p>
    <w:p w14:paraId="6E553988" w14:textId="3979F755" w:rsidR="00F66EC1" w:rsidRPr="007A350D" w:rsidRDefault="00423D12" w:rsidP="00564C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D40">
        <w:rPr>
          <w:rFonts w:ascii="Times New Roman" w:hAnsi="Times New Roman" w:cs="Times New Roman"/>
          <w:b/>
          <w:sz w:val="24"/>
          <w:szCs w:val="24"/>
        </w:rPr>
        <w:t>Набор продуктов, предлагаемый СанПин 2.3/2.4.3590-20 не позволяет обеспечить обучающихся училища необходимым количеством энергии и пищевых веществ.</w:t>
      </w:r>
      <w:r w:rsidRPr="007A350D">
        <w:rPr>
          <w:rFonts w:ascii="Times New Roman" w:hAnsi="Times New Roman" w:cs="Times New Roman"/>
          <w:sz w:val="24"/>
          <w:szCs w:val="24"/>
        </w:rPr>
        <w:t xml:space="preserve"> В связи с этим, нами на основании МУ по организации рационального питания учащихся хореографических училищ. Утв. Минздравом РСФСР 25.07.1983 г. (</w:t>
      </w:r>
      <w:r w:rsidRPr="007A350D">
        <w:rPr>
          <w:rStyle w:val="rvts6"/>
          <w:rFonts w:ascii="Times New Roman" w:hAnsi="Times New Roman" w:cs="Times New Roman"/>
          <w:color w:val="000000"/>
          <w:sz w:val="24"/>
          <w:szCs w:val="24"/>
        </w:rPr>
        <w:t>Утв.</w:t>
      </w:r>
      <w:r w:rsidRPr="007A3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50D">
        <w:rPr>
          <w:rStyle w:val="rvts6"/>
          <w:rFonts w:ascii="Times New Roman" w:hAnsi="Times New Roman" w:cs="Times New Roman"/>
          <w:color w:val="000000"/>
          <w:sz w:val="24"/>
          <w:szCs w:val="24"/>
        </w:rPr>
        <w:t>Главным государственным</w:t>
      </w:r>
      <w:r w:rsidRPr="007A3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50D">
        <w:rPr>
          <w:rStyle w:val="rvts6"/>
          <w:rFonts w:ascii="Times New Roman" w:hAnsi="Times New Roman" w:cs="Times New Roman"/>
          <w:color w:val="000000"/>
          <w:sz w:val="24"/>
          <w:szCs w:val="24"/>
        </w:rPr>
        <w:t>санитарным врачом РСФСР</w:t>
      </w:r>
      <w:r w:rsidRPr="007A3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50D">
        <w:rPr>
          <w:rStyle w:val="rvts6"/>
          <w:rFonts w:ascii="Times New Roman" w:hAnsi="Times New Roman" w:cs="Times New Roman"/>
          <w:color w:val="000000"/>
          <w:sz w:val="24"/>
          <w:szCs w:val="24"/>
        </w:rPr>
        <w:t>К.И.Акуловым</w:t>
      </w:r>
      <w:r w:rsidRPr="007A350D">
        <w:rPr>
          <w:rFonts w:ascii="Times New Roman" w:hAnsi="Times New Roman" w:cs="Times New Roman"/>
          <w:sz w:val="24"/>
          <w:szCs w:val="24"/>
        </w:rPr>
        <w:t xml:space="preserve">), было предложено изменение суточного набора продуктов за счет увеличения нормы муки пшеничной на 10г., круп и бобовых на </w:t>
      </w:r>
      <w:r w:rsidR="003528E2" w:rsidRPr="007A350D">
        <w:rPr>
          <w:rFonts w:ascii="Times New Roman" w:hAnsi="Times New Roman" w:cs="Times New Roman"/>
          <w:sz w:val="24"/>
          <w:szCs w:val="24"/>
        </w:rPr>
        <w:t>1</w:t>
      </w:r>
      <w:r w:rsidRPr="007A350D">
        <w:rPr>
          <w:rFonts w:ascii="Times New Roman" w:hAnsi="Times New Roman" w:cs="Times New Roman"/>
          <w:sz w:val="24"/>
          <w:szCs w:val="24"/>
        </w:rPr>
        <w:t>4г., картофеля на 20г., птицы на 30г., кисломолочных продуктов на 20г., масла сливочного на 7г., масла растительного на 10г., сахара на 20г., кондитерских изделий на 10г</w:t>
      </w:r>
      <w:r w:rsidR="003528E2" w:rsidRPr="007A350D">
        <w:rPr>
          <w:rFonts w:ascii="Times New Roman" w:hAnsi="Times New Roman" w:cs="Times New Roman"/>
          <w:sz w:val="24"/>
          <w:szCs w:val="24"/>
        </w:rPr>
        <w:t>, фруктов на 50г, мяс</w:t>
      </w:r>
      <w:r w:rsidR="005525C9" w:rsidRPr="007A350D">
        <w:rPr>
          <w:rFonts w:ascii="Times New Roman" w:hAnsi="Times New Roman" w:cs="Times New Roman"/>
          <w:sz w:val="24"/>
          <w:szCs w:val="24"/>
        </w:rPr>
        <w:t>а</w:t>
      </w:r>
      <w:r w:rsidR="003528E2" w:rsidRPr="007A350D">
        <w:rPr>
          <w:rFonts w:ascii="Times New Roman" w:hAnsi="Times New Roman" w:cs="Times New Roman"/>
          <w:sz w:val="24"/>
          <w:szCs w:val="24"/>
        </w:rPr>
        <w:t xml:space="preserve"> (говядина 1 кат.) на 30г</w:t>
      </w:r>
      <w:r w:rsidRPr="007A350D">
        <w:rPr>
          <w:rFonts w:ascii="Times New Roman" w:hAnsi="Times New Roman" w:cs="Times New Roman"/>
          <w:sz w:val="24"/>
          <w:szCs w:val="24"/>
        </w:rPr>
        <w:t>.</w:t>
      </w:r>
      <w:r w:rsidR="00247FB5" w:rsidRPr="007A350D">
        <w:rPr>
          <w:rFonts w:ascii="Times New Roman" w:hAnsi="Times New Roman" w:cs="Times New Roman"/>
          <w:sz w:val="24"/>
          <w:szCs w:val="24"/>
        </w:rPr>
        <w:t xml:space="preserve"> </w:t>
      </w:r>
      <w:r w:rsidRPr="007A350D">
        <w:rPr>
          <w:rFonts w:ascii="Times New Roman" w:hAnsi="Times New Roman" w:cs="Times New Roman"/>
          <w:sz w:val="24"/>
          <w:szCs w:val="24"/>
        </w:rPr>
        <w:t xml:space="preserve">Измененный среднесуточный набор пищевых продуктов для обучающихся </w:t>
      </w:r>
      <w:r w:rsidR="00F66EC1" w:rsidRPr="007A350D">
        <w:rPr>
          <w:rFonts w:ascii="Times New Roman" w:hAnsi="Times New Roman" w:cs="Times New Roman"/>
          <w:sz w:val="24"/>
          <w:szCs w:val="24"/>
        </w:rPr>
        <w:t xml:space="preserve">ПГХУ представлен в таблице 1. Увеличение продуктов в среднесуточном наборе позволило повысить суточную </w:t>
      </w:r>
      <w:r w:rsidR="00F66EC1" w:rsidRPr="007A350D">
        <w:rPr>
          <w:rFonts w:ascii="Times New Roman" w:hAnsi="Times New Roman" w:cs="Times New Roman"/>
          <w:sz w:val="24"/>
          <w:szCs w:val="24"/>
        </w:rPr>
        <w:lastRenderedPageBreak/>
        <w:t xml:space="preserve">калорийность на </w:t>
      </w:r>
      <w:r w:rsidR="005525C9" w:rsidRPr="007A350D">
        <w:rPr>
          <w:rFonts w:ascii="Times New Roman" w:hAnsi="Times New Roman" w:cs="Times New Roman"/>
          <w:sz w:val="24"/>
          <w:szCs w:val="24"/>
        </w:rPr>
        <w:t xml:space="preserve">545 </w:t>
      </w:r>
      <w:r w:rsidR="00F66EC1" w:rsidRPr="007A350D">
        <w:rPr>
          <w:rFonts w:ascii="Times New Roman" w:hAnsi="Times New Roman" w:cs="Times New Roman"/>
          <w:sz w:val="24"/>
          <w:szCs w:val="24"/>
        </w:rPr>
        <w:t>ккал. В итоге калорийность дневного рациона в среднем составила</w:t>
      </w:r>
      <w:r w:rsidR="005525C9" w:rsidRPr="007A350D">
        <w:rPr>
          <w:rFonts w:ascii="Times New Roman" w:hAnsi="Times New Roman" w:cs="Times New Roman"/>
          <w:sz w:val="24"/>
          <w:szCs w:val="24"/>
        </w:rPr>
        <w:t xml:space="preserve"> </w:t>
      </w:r>
      <w:r w:rsidR="00EC08C7" w:rsidRPr="007A350D">
        <w:rPr>
          <w:rFonts w:ascii="Times New Roman" w:hAnsi="Times New Roman" w:cs="Times New Roman"/>
          <w:sz w:val="24"/>
          <w:szCs w:val="24"/>
        </w:rPr>
        <w:t>3</w:t>
      </w:r>
      <w:r w:rsidR="005525C9" w:rsidRPr="007A350D">
        <w:rPr>
          <w:rFonts w:ascii="Times New Roman" w:hAnsi="Times New Roman" w:cs="Times New Roman"/>
          <w:sz w:val="24"/>
          <w:szCs w:val="24"/>
        </w:rPr>
        <w:t>265</w:t>
      </w:r>
      <w:r w:rsidR="00EC08C7" w:rsidRPr="007A350D">
        <w:rPr>
          <w:rFonts w:ascii="Times New Roman" w:hAnsi="Times New Roman" w:cs="Times New Roman"/>
          <w:sz w:val="24"/>
          <w:szCs w:val="24"/>
        </w:rPr>
        <w:t xml:space="preserve"> </w:t>
      </w:r>
      <w:r w:rsidR="00F66EC1" w:rsidRPr="007A350D">
        <w:rPr>
          <w:rFonts w:ascii="Times New Roman" w:hAnsi="Times New Roman" w:cs="Times New Roman"/>
          <w:sz w:val="24"/>
          <w:szCs w:val="24"/>
        </w:rPr>
        <w:t>ккал, что соответствует МУ по организации рационального питания учащихся хореографических училищ. Утв. Минздравом РСФСР 25.07.1983 г. (</w:t>
      </w:r>
      <w:r w:rsidR="00F66EC1" w:rsidRPr="007A350D">
        <w:rPr>
          <w:rStyle w:val="rvts6"/>
          <w:rFonts w:ascii="Times New Roman" w:hAnsi="Times New Roman" w:cs="Times New Roman"/>
          <w:color w:val="000000"/>
          <w:sz w:val="24"/>
          <w:szCs w:val="24"/>
        </w:rPr>
        <w:t>Утв.</w:t>
      </w:r>
      <w:r w:rsidR="00F66EC1" w:rsidRPr="007A3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6EC1" w:rsidRPr="007A350D">
        <w:rPr>
          <w:rStyle w:val="rvts6"/>
          <w:rFonts w:ascii="Times New Roman" w:hAnsi="Times New Roman" w:cs="Times New Roman"/>
          <w:color w:val="000000"/>
          <w:sz w:val="24"/>
          <w:szCs w:val="24"/>
        </w:rPr>
        <w:t>Главным государственным</w:t>
      </w:r>
      <w:r w:rsidR="00F66EC1" w:rsidRPr="007A3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6EC1" w:rsidRPr="007A350D">
        <w:rPr>
          <w:rStyle w:val="rvts6"/>
          <w:rFonts w:ascii="Times New Roman" w:hAnsi="Times New Roman" w:cs="Times New Roman"/>
          <w:color w:val="000000"/>
          <w:sz w:val="24"/>
          <w:szCs w:val="24"/>
        </w:rPr>
        <w:t>санитарным врачом РСФСР</w:t>
      </w:r>
      <w:r w:rsidR="00F66EC1" w:rsidRPr="007A3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6EC1" w:rsidRPr="007A350D">
        <w:rPr>
          <w:rStyle w:val="rvts6"/>
          <w:rFonts w:ascii="Times New Roman" w:hAnsi="Times New Roman" w:cs="Times New Roman"/>
          <w:color w:val="000000"/>
          <w:sz w:val="24"/>
          <w:szCs w:val="24"/>
        </w:rPr>
        <w:t>К.И.Акуловым</w:t>
      </w:r>
      <w:r w:rsidR="00F66EC1" w:rsidRPr="007A350D">
        <w:rPr>
          <w:rFonts w:ascii="Times New Roman" w:hAnsi="Times New Roman" w:cs="Times New Roman"/>
          <w:sz w:val="24"/>
          <w:szCs w:val="24"/>
        </w:rPr>
        <w:t>).</w:t>
      </w:r>
    </w:p>
    <w:p w14:paraId="4AFAC9F1" w14:textId="35B9F1B2" w:rsidR="00F66EC1" w:rsidRPr="007A350D" w:rsidRDefault="00F66EC1" w:rsidP="006144FD">
      <w:pPr>
        <w:pStyle w:val="rvps5"/>
        <w:spacing w:before="0" w:beforeAutospacing="0" w:after="0" w:afterAutospacing="0" w:line="276" w:lineRule="auto"/>
        <w:jc w:val="right"/>
      </w:pPr>
      <w:r w:rsidRPr="007A350D">
        <w:t>Таблица 1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2744"/>
        <w:gridCol w:w="2332"/>
      </w:tblGrid>
      <w:tr w:rsidR="00F66EC1" w:rsidRPr="007A350D" w14:paraId="4247F064" w14:textId="77777777" w:rsidTr="006144FD">
        <w:trPr>
          <w:cantSplit/>
          <w:trHeight w:val="385"/>
          <w:tblHeader/>
          <w:jc w:val="center"/>
        </w:trPr>
        <w:tc>
          <w:tcPr>
            <w:tcW w:w="3974" w:type="dxa"/>
            <w:vMerge w:val="restart"/>
            <w:shd w:val="clear" w:color="auto" w:fill="auto"/>
            <w:vAlign w:val="center"/>
            <w:hideMark/>
          </w:tcPr>
          <w:p w14:paraId="475A689E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  <w:hideMark/>
          </w:tcPr>
          <w:p w14:paraId="726C5D65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продуктов, г/сутки (нетто)</w:t>
            </w:r>
          </w:p>
        </w:tc>
      </w:tr>
      <w:tr w:rsidR="00F66EC1" w:rsidRPr="007A350D" w14:paraId="3FBF6DC8" w14:textId="77777777" w:rsidTr="006144FD">
        <w:trPr>
          <w:cantSplit/>
          <w:trHeight w:val="1154"/>
          <w:tblHeader/>
          <w:jc w:val="center"/>
        </w:trPr>
        <w:tc>
          <w:tcPr>
            <w:tcW w:w="3974" w:type="dxa"/>
            <w:vMerge/>
            <w:vAlign w:val="center"/>
            <w:hideMark/>
          </w:tcPr>
          <w:p w14:paraId="5CDDFA2D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center"/>
          </w:tcPr>
          <w:p w14:paraId="61AFC08B" w14:textId="66EC5B9C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Приложение №7</w:t>
            </w:r>
          </w:p>
          <w:p w14:paraId="6427FD31" w14:textId="14835E1F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к СанПин 2.3/2.4.3590-20</w:t>
            </w:r>
          </w:p>
          <w:p w14:paraId="2513D200" w14:textId="37C037C3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</w:tc>
        <w:tc>
          <w:tcPr>
            <w:tcW w:w="2332" w:type="dxa"/>
            <w:vAlign w:val="center"/>
          </w:tcPr>
          <w:p w14:paraId="046C09C5" w14:textId="77777777" w:rsidR="00F66EC1" w:rsidRPr="007A350D" w:rsidRDefault="00F66EC1" w:rsidP="006144F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Среднесуточный набор продуктов с измененными нормами</w:t>
            </w:r>
          </w:p>
        </w:tc>
      </w:tr>
      <w:tr w:rsidR="00F66EC1" w:rsidRPr="007A350D" w14:paraId="67EA139B" w14:textId="77777777" w:rsidTr="006144FD">
        <w:trPr>
          <w:cantSplit/>
          <w:trHeight w:val="266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2DE379BC" w14:textId="62FEA8F0" w:rsidR="00F66EC1" w:rsidRPr="007A350D" w:rsidRDefault="00F66EC1" w:rsidP="006144FD">
            <w:pPr>
              <w:spacing w:after="0"/>
              <w:ind w:left="45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0AC1E03D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32" w:type="dxa"/>
            <w:vAlign w:val="center"/>
          </w:tcPr>
          <w:p w14:paraId="4AC44DD0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66EC1" w:rsidRPr="007A350D" w14:paraId="17E68737" w14:textId="77777777" w:rsidTr="006144FD">
        <w:trPr>
          <w:cantSplit/>
          <w:trHeight w:val="334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19FF027E" w14:textId="1DC44430" w:rsidR="00F66EC1" w:rsidRPr="007A350D" w:rsidRDefault="00F66EC1" w:rsidP="006144FD">
            <w:pPr>
              <w:spacing w:after="0"/>
              <w:ind w:left="45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670F65CD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2" w:type="dxa"/>
            <w:vAlign w:val="center"/>
          </w:tcPr>
          <w:p w14:paraId="54C154FE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66EC1" w:rsidRPr="007A350D" w14:paraId="105BCAFE" w14:textId="77777777" w:rsidTr="006144FD">
        <w:trPr>
          <w:cantSplit/>
          <w:trHeight w:val="289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01DE14E3" w14:textId="66FC55C3" w:rsidR="00F66EC1" w:rsidRPr="007A350D" w:rsidRDefault="00F66EC1" w:rsidP="006144FD">
            <w:pPr>
              <w:spacing w:after="0"/>
              <w:ind w:left="45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сухари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3FD3FC04" w14:textId="20DCA861" w:rsidR="00F66EC1" w:rsidRPr="007A350D" w:rsidRDefault="006144FD" w:rsidP="006144F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66EC1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2" w:type="dxa"/>
            <w:vAlign w:val="center"/>
          </w:tcPr>
          <w:p w14:paraId="4277FE19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66EC1" w:rsidRPr="007A350D" w14:paraId="02667939" w14:textId="77777777" w:rsidTr="006144FD">
        <w:trPr>
          <w:cantSplit/>
          <w:trHeight w:val="413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2C8737CF" w14:textId="4F30EFE0" w:rsidR="00F66EC1" w:rsidRPr="007A350D" w:rsidRDefault="00F66EC1" w:rsidP="006144FD">
            <w:pPr>
              <w:spacing w:after="0"/>
              <w:ind w:left="45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5A74C941" w14:textId="3E658A9E" w:rsidR="00F66EC1" w:rsidRPr="007A350D" w:rsidRDefault="00247FB5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  <w:vAlign w:val="center"/>
          </w:tcPr>
          <w:p w14:paraId="4D59A046" w14:textId="4D95FF9E" w:rsidR="00F66EC1" w:rsidRPr="007A350D" w:rsidRDefault="00247FB5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6EC1" w:rsidRPr="007A350D" w14:paraId="02E0C8ED" w14:textId="77777777" w:rsidTr="006144FD">
        <w:trPr>
          <w:cantSplit/>
          <w:trHeight w:val="198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30452061" w14:textId="7E8D0BD2" w:rsidR="00F66EC1" w:rsidRPr="007A350D" w:rsidRDefault="00F66EC1" w:rsidP="006144FD">
            <w:pPr>
              <w:spacing w:after="0"/>
              <w:ind w:left="45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66F7E435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32" w:type="dxa"/>
            <w:vAlign w:val="center"/>
          </w:tcPr>
          <w:p w14:paraId="4EFAB439" w14:textId="5E81ECD5" w:rsidR="00F66EC1" w:rsidRPr="007A350D" w:rsidRDefault="003528E2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</w:t>
            </w:r>
            <w:r w:rsidR="00F66EC1" w:rsidRPr="007A35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</w:tr>
      <w:tr w:rsidR="00F66EC1" w:rsidRPr="007A350D" w14:paraId="069EAE2A" w14:textId="77777777" w:rsidTr="006144FD">
        <w:trPr>
          <w:cantSplit/>
          <w:trHeight w:val="266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0488D3E3" w14:textId="45F13A29" w:rsidR="00F66EC1" w:rsidRPr="007A350D" w:rsidRDefault="00F66EC1" w:rsidP="006144FD">
            <w:pPr>
              <w:spacing w:after="0"/>
              <w:ind w:left="45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10357041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2" w:type="dxa"/>
            <w:vAlign w:val="center"/>
          </w:tcPr>
          <w:p w14:paraId="6D202E57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6EC1" w:rsidRPr="007A350D" w14:paraId="592B3878" w14:textId="77777777" w:rsidTr="006144FD">
        <w:trPr>
          <w:cantSplit/>
          <w:trHeight w:val="206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108C485E" w14:textId="0A0D38B5" w:rsidR="00F66EC1" w:rsidRPr="007A350D" w:rsidRDefault="00F66EC1" w:rsidP="006144FD">
            <w:pPr>
              <w:spacing w:after="0"/>
              <w:ind w:left="45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70C10015" w14:textId="4C369A4A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47FB5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2" w:type="dxa"/>
            <w:vAlign w:val="center"/>
          </w:tcPr>
          <w:p w14:paraId="372D1FD6" w14:textId="0D36C2F1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="00247FB5" w:rsidRPr="007A35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F66EC1" w:rsidRPr="007A350D" w14:paraId="4C62560D" w14:textId="77777777" w:rsidTr="006144FD">
        <w:trPr>
          <w:cantSplit/>
          <w:trHeight w:val="116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6A224ABA" w14:textId="500B6E71" w:rsidR="00F66EC1" w:rsidRPr="007A350D" w:rsidRDefault="00F66EC1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FB5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(свежие, мороженные, консервированные), включая соленые и квашеные, в т.ч. томат-пюре, зелень</w:t>
            </w:r>
          </w:p>
        </w:tc>
        <w:tc>
          <w:tcPr>
            <w:tcW w:w="2744" w:type="dxa"/>
            <w:vAlign w:val="center"/>
          </w:tcPr>
          <w:p w14:paraId="4099BA6E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32" w:type="dxa"/>
            <w:vAlign w:val="center"/>
          </w:tcPr>
          <w:p w14:paraId="6491E746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66EC1" w:rsidRPr="007A350D" w14:paraId="51CF09F6" w14:textId="77777777" w:rsidTr="006144FD">
        <w:trPr>
          <w:cantSplit/>
          <w:trHeight w:val="861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738C0098" w14:textId="2D481DC9" w:rsidR="00F66EC1" w:rsidRPr="007A350D" w:rsidRDefault="00F66EC1" w:rsidP="006144FD">
            <w:pPr>
              <w:spacing w:after="0"/>
              <w:ind w:left="45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 </w:t>
            </w: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(свежие) в т.ч. соки:</w:t>
            </w: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фрукты свежие</w:t>
            </w: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соки плодоовощные</w:t>
            </w:r>
          </w:p>
        </w:tc>
        <w:tc>
          <w:tcPr>
            <w:tcW w:w="2744" w:type="dxa"/>
            <w:vAlign w:val="center"/>
          </w:tcPr>
          <w:p w14:paraId="5CFFB92F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  <w:p w14:paraId="5970248D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14:paraId="3E372551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2" w:type="dxa"/>
            <w:vAlign w:val="center"/>
          </w:tcPr>
          <w:p w14:paraId="649F6413" w14:textId="4C828553" w:rsidR="00F66EC1" w:rsidRPr="007A350D" w:rsidRDefault="003528E2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  <w:r w:rsidR="00F66EC1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  <w:r w:rsidR="00F66EC1" w:rsidRPr="007A3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A3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235</w:t>
            </w:r>
            <w:r w:rsidR="00F66EC1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200</w:t>
            </w:r>
          </w:p>
        </w:tc>
      </w:tr>
      <w:tr w:rsidR="00F66EC1" w:rsidRPr="007A350D" w14:paraId="59D36EAE" w14:textId="77777777" w:rsidTr="006144FD">
        <w:trPr>
          <w:cantSplit/>
          <w:trHeight w:val="120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0EBE1323" w14:textId="48626970" w:rsidR="00F66EC1" w:rsidRPr="007A350D" w:rsidRDefault="00F66EC1" w:rsidP="006144FD">
            <w:pPr>
              <w:spacing w:after="0"/>
              <w:ind w:left="45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2CF0E75B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2" w:type="dxa"/>
            <w:vAlign w:val="center"/>
          </w:tcPr>
          <w:p w14:paraId="30E84608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6EC1" w:rsidRPr="007A350D" w14:paraId="0096EB4D" w14:textId="77777777" w:rsidTr="006144FD">
        <w:trPr>
          <w:cantSplit/>
          <w:trHeight w:val="569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1F49F7E2" w14:textId="30BFC070" w:rsidR="00F66EC1" w:rsidRPr="007A350D" w:rsidRDefault="00F66EC1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I категории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73B75770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32" w:type="dxa"/>
            <w:vAlign w:val="center"/>
          </w:tcPr>
          <w:p w14:paraId="5BA268AF" w14:textId="5311AB46" w:rsidR="00F66EC1" w:rsidRPr="007A350D" w:rsidRDefault="003528E2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108</w:t>
            </w:r>
          </w:p>
        </w:tc>
      </w:tr>
      <w:tr w:rsidR="00247FB5" w:rsidRPr="007A350D" w14:paraId="752A52C3" w14:textId="77777777" w:rsidTr="006144FD">
        <w:trPr>
          <w:cantSplit/>
          <w:trHeight w:val="569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1011B4A3" w14:textId="703F14BC" w:rsidR="00247FB5" w:rsidRPr="007A350D" w:rsidRDefault="00247FB5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124B7C87" w14:textId="25F1BFA0" w:rsidR="00247FB5" w:rsidRPr="007A350D" w:rsidRDefault="00247FB5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32" w:type="dxa"/>
            <w:vAlign w:val="center"/>
          </w:tcPr>
          <w:p w14:paraId="74F4FA11" w14:textId="2F9A8E3F" w:rsidR="00247FB5" w:rsidRPr="007A350D" w:rsidRDefault="00247FB5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7403BD" w:rsidRPr="007A350D" w14:paraId="363F182B" w14:textId="77777777" w:rsidTr="006144FD">
        <w:trPr>
          <w:cantSplit/>
          <w:trHeight w:val="569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60BB0016" w14:textId="342CD8BB" w:rsidR="007403BD" w:rsidRPr="007A350D" w:rsidRDefault="007403BD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(цыплята-бройлеры потрошеные – 1кат)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00FF363F" w14:textId="39B0CD21" w:rsidR="007403BD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32" w:type="dxa"/>
            <w:vAlign w:val="center"/>
          </w:tcPr>
          <w:p w14:paraId="59D0B1BA" w14:textId="579C70F8" w:rsidR="007403BD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83</w:t>
            </w:r>
          </w:p>
        </w:tc>
      </w:tr>
      <w:tr w:rsidR="00F66EC1" w:rsidRPr="007A350D" w14:paraId="5EEF3CAD" w14:textId="77777777" w:rsidTr="006144FD">
        <w:trPr>
          <w:cantSplit/>
          <w:trHeight w:val="401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38CDA7C3" w14:textId="40F6E4B4" w:rsidR="00F66EC1" w:rsidRPr="007A350D" w:rsidRDefault="00F66EC1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Рыба-филе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44A9C5EC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32" w:type="dxa"/>
            <w:vAlign w:val="center"/>
          </w:tcPr>
          <w:p w14:paraId="401ACB1F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66EC1" w:rsidRPr="007A350D" w14:paraId="6D0BB49D" w14:textId="77777777" w:rsidTr="006144FD">
        <w:trPr>
          <w:cantSplit/>
          <w:trHeight w:val="473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628893DA" w14:textId="43DBCD53" w:rsidR="00F66EC1" w:rsidRPr="007A350D" w:rsidRDefault="00F66EC1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2C9CF5DA" w14:textId="20EC57F8" w:rsidR="00F66EC1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332" w:type="dxa"/>
            <w:vAlign w:val="center"/>
          </w:tcPr>
          <w:p w14:paraId="1C907601" w14:textId="49C7F78F" w:rsidR="00F66EC1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7403BD" w:rsidRPr="007A350D" w14:paraId="09901978" w14:textId="77777777" w:rsidTr="006144FD">
        <w:trPr>
          <w:cantSplit/>
          <w:trHeight w:val="473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703400F6" w14:textId="34C68037" w:rsidR="007403BD" w:rsidRPr="007A350D" w:rsidRDefault="007403BD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1615D33B" w14:textId="3F3AAC49" w:rsidR="007403BD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32" w:type="dxa"/>
            <w:vAlign w:val="center"/>
          </w:tcPr>
          <w:p w14:paraId="5E554DA2" w14:textId="4CC06221" w:rsidR="007403BD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200</w:t>
            </w:r>
          </w:p>
        </w:tc>
      </w:tr>
      <w:tr w:rsidR="00F66EC1" w:rsidRPr="007A350D" w14:paraId="3D820332" w14:textId="77777777" w:rsidTr="006144FD">
        <w:trPr>
          <w:cantSplit/>
          <w:trHeight w:val="71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751CEA56" w14:textId="0CEB23E0" w:rsidR="00F66EC1" w:rsidRPr="007A350D" w:rsidRDefault="00F66EC1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7156D675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32" w:type="dxa"/>
            <w:vAlign w:val="center"/>
          </w:tcPr>
          <w:p w14:paraId="2B6E3207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66EC1" w:rsidRPr="007A350D" w14:paraId="0AC70BC4" w14:textId="77777777" w:rsidTr="006144FD">
        <w:trPr>
          <w:cantSplit/>
          <w:trHeight w:val="330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3FC16809" w14:textId="3198623E" w:rsidR="00F66EC1" w:rsidRPr="007A350D" w:rsidRDefault="00F66EC1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79C0F70F" w14:textId="44BA765C" w:rsidR="00F66EC1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2" w:type="dxa"/>
            <w:vAlign w:val="center"/>
          </w:tcPr>
          <w:p w14:paraId="7AD2F9D3" w14:textId="70180CEE" w:rsidR="00F66EC1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66EC1" w:rsidRPr="007A350D" w14:paraId="2E2A15D8" w14:textId="77777777" w:rsidTr="006144FD">
        <w:trPr>
          <w:cantSplit/>
          <w:trHeight w:val="377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111B1847" w14:textId="480743C7" w:rsidR="00F66EC1" w:rsidRPr="007A350D" w:rsidRDefault="00F66EC1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577F0680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2" w:type="dxa"/>
            <w:vAlign w:val="center"/>
          </w:tcPr>
          <w:p w14:paraId="3F294ADF" w14:textId="6530A3B6" w:rsidR="00F66EC1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66EC1" w:rsidRPr="007A350D" w14:paraId="1E00C3EA" w14:textId="77777777" w:rsidTr="006144FD">
        <w:trPr>
          <w:cantSplit/>
          <w:trHeight w:val="411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1F94C83A" w14:textId="3938FF03" w:rsidR="00F66EC1" w:rsidRPr="007A350D" w:rsidRDefault="00F66EC1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29D21ADC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2" w:type="dxa"/>
            <w:vAlign w:val="center"/>
          </w:tcPr>
          <w:p w14:paraId="7C5D2FD4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</w:t>
            </w:r>
          </w:p>
        </w:tc>
      </w:tr>
      <w:tr w:rsidR="00F66EC1" w:rsidRPr="007A350D" w14:paraId="54BF5F6B" w14:textId="77777777" w:rsidTr="006144FD">
        <w:trPr>
          <w:cantSplit/>
          <w:trHeight w:val="276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1E68B111" w14:textId="29CC4098" w:rsidR="00F66EC1" w:rsidRPr="007A350D" w:rsidRDefault="00F66EC1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315D9079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2" w:type="dxa"/>
            <w:vAlign w:val="center"/>
          </w:tcPr>
          <w:p w14:paraId="6D7C4DBE" w14:textId="3E35EAD5" w:rsidR="00F66EC1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28</w:t>
            </w:r>
          </w:p>
        </w:tc>
      </w:tr>
      <w:tr w:rsidR="00F66EC1" w:rsidRPr="007A350D" w14:paraId="2C22BC82" w14:textId="77777777" w:rsidTr="006144FD">
        <w:trPr>
          <w:cantSplit/>
          <w:trHeight w:val="323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4CBC6D34" w14:textId="1E740EE8" w:rsidR="00F66EC1" w:rsidRPr="007A350D" w:rsidRDefault="00F66EC1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Яйцо диетическое</w:t>
            </w:r>
            <w:r w:rsidR="007403BD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</w:t>
            </w:r>
          </w:p>
        </w:tc>
        <w:tc>
          <w:tcPr>
            <w:tcW w:w="2744" w:type="dxa"/>
            <w:vAlign w:val="center"/>
          </w:tcPr>
          <w:p w14:paraId="73B63BDB" w14:textId="1591C316" w:rsidR="00F66EC1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dxa"/>
            <w:vAlign w:val="center"/>
          </w:tcPr>
          <w:p w14:paraId="312323D7" w14:textId="57CA3B6E" w:rsidR="00F66EC1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6EC1" w:rsidRPr="007A350D" w14:paraId="22881304" w14:textId="77777777" w:rsidTr="006144FD">
        <w:trPr>
          <w:cantSplit/>
          <w:trHeight w:val="427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4BA6930E" w14:textId="1A968FE1" w:rsidR="00F66EC1" w:rsidRPr="007A350D" w:rsidRDefault="00F66EC1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50645308" w14:textId="63C9858A" w:rsidR="00F66EC1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2" w:type="dxa"/>
            <w:vAlign w:val="center"/>
          </w:tcPr>
          <w:p w14:paraId="33D236AB" w14:textId="27A25DDD" w:rsidR="00F66EC1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45</w:t>
            </w:r>
          </w:p>
        </w:tc>
      </w:tr>
      <w:tr w:rsidR="007403BD" w:rsidRPr="007A350D" w14:paraId="0ABAFDC7" w14:textId="77777777" w:rsidTr="006144FD">
        <w:trPr>
          <w:cantSplit/>
          <w:trHeight w:val="427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66484714" w14:textId="17C293F9" w:rsidR="007403BD" w:rsidRPr="007A350D" w:rsidRDefault="007403BD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7DDBC332" w14:textId="6CF29754" w:rsidR="007403BD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2" w:type="dxa"/>
            <w:vAlign w:val="center"/>
          </w:tcPr>
          <w:p w14:paraId="72DC5BCF" w14:textId="0B5B37BA" w:rsidR="007403BD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</w:t>
            </w:r>
          </w:p>
        </w:tc>
      </w:tr>
      <w:tr w:rsidR="00F66EC1" w:rsidRPr="007A350D" w14:paraId="675C522E" w14:textId="77777777" w:rsidTr="006144FD">
        <w:trPr>
          <w:cantSplit/>
          <w:trHeight w:val="280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594E5293" w14:textId="67811D4F" w:rsidR="00F66EC1" w:rsidRPr="007A350D" w:rsidRDefault="00F66EC1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2CC2AE3D" w14:textId="4CB9F2CB" w:rsidR="00F66EC1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dxa"/>
            <w:vAlign w:val="center"/>
          </w:tcPr>
          <w:p w14:paraId="43A33606" w14:textId="7BF2E5F1" w:rsidR="00F66EC1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6EC1" w:rsidRPr="007A350D" w14:paraId="506C277A" w14:textId="77777777" w:rsidTr="006144FD">
        <w:trPr>
          <w:cantSplit/>
          <w:trHeight w:val="283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5BC98BEC" w14:textId="1A78A8EC" w:rsidR="00F66EC1" w:rsidRPr="007A350D" w:rsidRDefault="00F66EC1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  <w:r w:rsidR="007403BD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-порошок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5E09B513" w14:textId="77777777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332" w:type="dxa"/>
            <w:vAlign w:val="center"/>
          </w:tcPr>
          <w:p w14:paraId="357479A9" w14:textId="21A46499" w:rsidR="00F66EC1" w:rsidRPr="007A350D" w:rsidRDefault="00F66EC1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403BD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03BD" w:rsidRPr="007A350D" w14:paraId="57C74B7B" w14:textId="77777777" w:rsidTr="006144FD">
        <w:trPr>
          <w:cantSplit/>
          <w:trHeight w:val="283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7CE8B74E" w14:textId="52B83F95" w:rsidR="007403BD" w:rsidRPr="007A350D" w:rsidRDefault="007403BD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06CD295F" w14:textId="0FB1943D" w:rsidR="007403BD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dxa"/>
            <w:vAlign w:val="center"/>
          </w:tcPr>
          <w:p w14:paraId="07B8CE19" w14:textId="2A909A24" w:rsidR="007403BD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6EC1" w:rsidRPr="007A350D" w14:paraId="1FDD4984" w14:textId="77777777" w:rsidTr="006144FD">
        <w:trPr>
          <w:cantSplit/>
          <w:trHeight w:val="274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6033606A" w14:textId="507D626F" w:rsidR="00F66EC1" w:rsidRPr="007A350D" w:rsidRDefault="00F66EC1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2E06AE55" w14:textId="7476A812" w:rsidR="00F66EC1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32" w:type="dxa"/>
            <w:vAlign w:val="center"/>
          </w:tcPr>
          <w:p w14:paraId="515AB4F7" w14:textId="65069FA9" w:rsidR="00F66EC1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66EC1" w:rsidRPr="007A350D" w14:paraId="1331C202" w14:textId="77777777" w:rsidTr="006144FD">
        <w:trPr>
          <w:cantSplit/>
          <w:trHeight w:val="265"/>
          <w:jc w:val="center"/>
        </w:trPr>
        <w:tc>
          <w:tcPr>
            <w:tcW w:w="3974" w:type="dxa"/>
            <w:shd w:val="clear" w:color="auto" w:fill="auto"/>
            <w:vAlign w:val="center"/>
            <w:hideMark/>
          </w:tcPr>
          <w:p w14:paraId="075A0202" w14:textId="2A2FC7A1" w:rsidR="00F66EC1" w:rsidRPr="007A350D" w:rsidRDefault="00F66EC1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230BAAEB" w14:textId="7CCCF636" w:rsidR="00F66EC1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2" w:type="dxa"/>
            <w:vAlign w:val="center"/>
          </w:tcPr>
          <w:p w14:paraId="11A8C8F3" w14:textId="6A2FBD74" w:rsidR="00F66EC1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03BD" w:rsidRPr="007A350D" w14:paraId="10A9B069" w14:textId="77777777" w:rsidTr="006144FD">
        <w:trPr>
          <w:cantSplit/>
          <w:trHeight w:val="265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04E1E0CD" w14:textId="376EA5DC" w:rsidR="007403BD" w:rsidRPr="007A350D" w:rsidRDefault="007403BD" w:rsidP="006144FD">
            <w:pPr>
              <w:spacing w:after="0"/>
              <w:ind w:left="59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  <w:r w:rsidR="00564C7E"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2744" w:type="dxa"/>
            <w:vAlign w:val="center"/>
          </w:tcPr>
          <w:p w14:paraId="6879D3AA" w14:textId="5B24DC6B" w:rsidR="007403BD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dxa"/>
            <w:vAlign w:val="center"/>
          </w:tcPr>
          <w:p w14:paraId="24BA0DA1" w14:textId="3028DA07" w:rsidR="007403BD" w:rsidRPr="007A350D" w:rsidRDefault="007403BD" w:rsidP="006144FD">
            <w:pPr>
              <w:spacing w:after="0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BC64BDE" w14:textId="39B87E52" w:rsidR="00CC5873" w:rsidRPr="007A350D" w:rsidRDefault="00CC5873" w:rsidP="006144FD">
      <w:pPr>
        <w:spacing w:after="0"/>
        <w:ind w:left="113" w:right="113" w:firstLine="284"/>
        <w:rPr>
          <w:rFonts w:ascii="Times New Roman" w:hAnsi="Times New Roman" w:cs="Times New Roman"/>
          <w:sz w:val="24"/>
          <w:szCs w:val="24"/>
        </w:rPr>
      </w:pPr>
    </w:p>
    <w:p w14:paraId="0B656128" w14:textId="39C12030" w:rsidR="006144FD" w:rsidRPr="007A350D" w:rsidRDefault="004649FF" w:rsidP="00564C7E">
      <w:pPr>
        <w:spacing w:after="0" w:line="36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50D">
        <w:rPr>
          <w:rFonts w:ascii="Times New Roman" w:hAnsi="Times New Roman" w:cs="Times New Roman"/>
          <w:sz w:val="24"/>
          <w:szCs w:val="24"/>
        </w:rPr>
        <w:t>Вследствие вышеизложенных изменений увеличился и химический состав набора продуктов (</w:t>
      </w:r>
      <w:r w:rsidR="005525C9" w:rsidRPr="007A350D">
        <w:rPr>
          <w:rFonts w:ascii="Times New Roman" w:hAnsi="Times New Roman" w:cs="Times New Roman"/>
          <w:sz w:val="24"/>
          <w:szCs w:val="24"/>
        </w:rPr>
        <w:t>Таблица 2).</w:t>
      </w:r>
    </w:p>
    <w:p w14:paraId="6A63247E" w14:textId="17123E2A" w:rsidR="004649FF" w:rsidRPr="007A350D" w:rsidRDefault="004649FF" w:rsidP="006144FD">
      <w:pPr>
        <w:spacing w:after="0"/>
        <w:ind w:left="113" w:right="113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350D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04"/>
      </w:tblGrid>
      <w:tr w:rsidR="004649FF" w:rsidRPr="007A350D" w14:paraId="465C739C" w14:textId="77777777" w:rsidTr="006144FD">
        <w:trPr>
          <w:trHeight w:val="430"/>
        </w:trPr>
        <w:tc>
          <w:tcPr>
            <w:tcW w:w="3510" w:type="dxa"/>
            <w:vMerge w:val="restart"/>
            <w:vAlign w:val="center"/>
          </w:tcPr>
          <w:p w14:paraId="787BD84D" w14:textId="7777777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9" w:type="dxa"/>
            <w:gridSpan w:val="2"/>
            <w:vAlign w:val="center"/>
          </w:tcPr>
          <w:p w14:paraId="4225FCB5" w14:textId="77777777" w:rsidR="004649FF" w:rsidRPr="007A350D" w:rsidRDefault="004649FF" w:rsidP="006144F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Химический состав среднесуточного набора продуктов</w:t>
            </w:r>
          </w:p>
        </w:tc>
      </w:tr>
      <w:tr w:rsidR="004649FF" w:rsidRPr="007A350D" w14:paraId="7890892D" w14:textId="77777777" w:rsidTr="006144FD">
        <w:trPr>
          <w:trHeight w:val="147"/>
        </w:trPr>
        <w:tc>
          <w:tcPr>
            <w:tcW w:w="3510" w:type="dxa"/>
            <w:vMerge/>
            <w:vAlign w:val="center"/>
          </w:tcPr>
          <w:p w14:paraId="63CC08ED" w14:textId="7777777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7A0D42D" w14:textId="4B4CFEE4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Приложение №10</w:t>
            </w:r>
          </w:p>
          <w:p w14:paraId="6FF8BCEE" w14:textId="63DB55FB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к СанПин 2.3/2.4.3590-20</w:t>
            </w:r>
          </w:p>
          <w:p w14:paraId="257F6376" w14:textId="21B5F017" w:rsidR="004649FF" w:rsidRPr="007A350D" w:rsidRDefault="004649FF" w:rsidP="006144F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  <w:tc>
          <w:tcPr>
            <w:tcW w:w="2704" w:type="dxa"/>
            <w:vAlign w:val="center"/>
          </w:tcPr>
          <w:p w14:paraId="231766E8" w14:textId="77777777" w:rsidR="004649FF" w:rsidRPr="007A350D" w:rsidRDefault="004649FF" w:rsidP="006144F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с измененными нормами</w:t>
            </w:r>
          </w:p>
          <w:p w14:paraId="53D39F3B" w14:textId="77777777" w:rsidR="004649FF" w:rsidRPr="007A350D" w:rsidRDefault="004649FF" w:rsidP="006144F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в училище</w:t>
            </w:r>
          </w:p>
        </w:tc>
      </w:tr>
      <w:tr w:rsidR="004649FF" w:rsidRPr="007A350D" w14:paraId="105C87B1" w14:textId="77777777" w:rsidTr="006144FD">
        <w:trPr>
          <w:trHeight w:val="430"/>
        </w:trPr>
        <w:tc>
          <w:tcPr>
            <w:tcW w:w="3510" w:type="dxa"/>
            <w:vAlign w:val="center"/>
          </w:tcPr>
          <w:p w14:paraId="5BEB6F05" w14:textId="0624EB1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Белки (г</w:t>
            </w:r>
            <w:r w:rsidR="005525C9" w:rsidRPr="007A350D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720EED67" w14:textId="7777777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04" w:type="dxa"/>
            <w:vAlign w:val="center"/>
          </w:tcPr>
          <w:p w14:paraId="41B67969" w14:textId="1232946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302E" w:rsidRPr="007A3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9FF" w:rsidRPr="007A350D" w14:paraId="11A82633" w14:textId="77777777" w:rsidTr="006144FD">
        <w:trPr>
          <w:trHeight w:val="409"/>
        </w:trPr>
        <w:tc>
          <w:tcPr>
            <w:tcW w:w="3510" w:type="dxa"/>
            <w:vAlign w:val="center"/>
          </w:tcPr>
          <w:p w14:paraId="48CE3CE9" w14:textId="662CE37B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Жиры (г</w:t>
            </w:r>
            <w:r w:rsidR="005525C9" w:rsidRPr="007A350D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2B03858C" w14:textId="7777777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04" w:type="dxa"/>
            <w:vAlign w:val="center"/>
          </w:tcPr>
          <w:p w14:paraId="4127099A" w14:textId="3F01C966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02E" w:rsidRPr="007A35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649FF" w:rsidRPr="007A350D" w14:paraId="732A2DAC" w14:textId="77777777" w:rsidTr="006144FD">
        <w:trPr>
          <w:trHeight w:val="297"/>
        </w:trPr>
        <w:tc>
          <w:tcPr>
            <w:tcW w:w="3510" w:type="dxa"/>
            <w:vAlign w:val="center"/>
          </w:tcPr>
          <w:p w14:paraId="7ACE306A" w14:textId="1D662616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Углеводы (г</w:t>
            </w:r>
            <w:r w:rsidR="005525C9" w:rsidRPr="007A350D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5324540F" w14:textId="7777777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704" w:type="dxa"/>
            <w:vAlign w:val="center"/>
          </w:tcPr>
          <w:p w14:paraId="33B99F8A" w14:textId="6009075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8302E" w:rsidRPr="007A3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49FF" w:rsidRPr="007A350D" w14:paraId="2C432B99" w14:textId="77777777" w:rsidTr="006144FD">
        <w:trPr>
          <w:trHeight w:val="316"/>
        </w:trPr>
        <w:tc>
          <w:tcPr>
            <w:tcW w:w="3510" w:type="dxa"/>
            <w:vAlign w:val="center"/>
          </w:tcPr>
          <w:p w14:paraId="342716B2" w14:textId="4AB09C2E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Калорийность (ккал</w:t>
            </w:r>
            <w:r w:rsidR="005525C9" w:rsidRPr="007A350D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5A9E8434" w14:textId="7BFFD872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2704" w:type="dxa"/>
            <w:vAlign w:val="center"/>
          </w:tcPr>
          <w:p w14:paraId="0E429B0E" w14:textId="4C1A1F2E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302E" w:rsidRPr="007A350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4649FF" w:rsidRPr="007A350D" w14:paraId="4FAE5995" w14:textId="77777777" w:rsidTr="006144FD">
        <w:trPr>
          <w:trHeight w:val="316"/>
        </w:trPr>
        <w:tc>
          <w:tcPr>
            <w:tcW w:w="3510" w:type="dxa"/>
            <w:vAlign w:val="center"/>
          </w:tcPr>
          <w:p w14:paraId="1DC38F5A" w14:textId="65E20F06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Витамин С (мг</w:t>
            </w:r>
            <w:r w:rsidR="005525C9" w:rsidRPr="007A350D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725F2EB5" w14:textId="58F429AC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04" w:type="dxa"/>
            <w:vAlign w:val="center"/>
          </w:tcPr>
          <w:p w14:paraId="488FCCBD" w14:textId="4B4C0707" w:rsidR="004649FF" w:rsidRPr="007A350D" w:rsidRDefault="0048302E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649FF" w:rsidRPr="007A350D" w14:paraId="07A8C83B" w14:textId="77777777" w:rsidTr="006144FD">
        <w:trPr>
          <w:trHeight w:val="316"/>
        </w:trPr>
        <w:tc>
          <w:tcPr>
            <w:tcW w:w="3510" w:type="dxa"/>
            <w:vAlign w:val="center"/>
          </w:tcPr>
          <w:p w14:paraId="27EC594F" w14:textId="1377C423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Витамин В1 (мг</w:t>
            </w:r>
            <w:r w:rsidR="005525C9" w:rsidRPr="007A350D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312B058A" w14:textId="7777777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704" w:type="dxa"/>
            <w:vAlign w:val="center"/>
          </w:tcPr>
          <w:p w14:paraId="5A8050CE" w14:textId="7A36969B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8302E" w:rsidRPr="007A3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49FF" w:rsidRPr="007A350D" w14:paraId="463B92AB" w14:textId="77777777" w:rsidTr="006144FD">
        <w:trPr>
          <w:trHeight w:val="316"/>
        </w:trPr>
        <w:tc>
          <w:tcPr>
            <w:tcW w:w="3510" w:type="dxa"/>
            <w:vAlign w:val="center"/>
          </w:tcPr>
          <w:p w14:paraId="7116274B" w14:textId="6E74D762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Витамин В2 (мг</w:t>
            </w:r>
            <w:r w:rsidR="005525C9" w:rsidRPr="007A350D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79EE5A5C" w14:textId="7777777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04" w:type="dxa"/>
            <w:vAlign w:val="center"/>
          </w:tcPr>
          <w:p w14:paraId="480D6DD6" w14:textId="7777777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649FF" w:rsidRPr="007A350D" w14:paraId="20C2E308" w14:textId="77777777" w:rsidTr="006144FD">
        <w:trPr>
          <w:trHeight w:val="297"/>
        </w:trPr>
        <w:tc>
          <w:tcPr>
            <w:tcW w:w="3510" w:type="dxa"/>
            <w:vAlign w:val="center"/>
          </w:tcPr>
          <w:p w14:paraId="2378AB40" w14:textId="0B83AD3F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Витамин А (</w:t>
            </w:r>
            <w:r w:rsidR="005525C9" w:rsidRPr="007A350D">
              <w:rPr>
                <w:rFonts w:ascii="Times New Roman" w:hAnsi="Times New Roman" w:cs="Times New Roman"/>
                <w:sz w:val="24"/>
                <w:szCs w:val="24"/>
              </w:rPr>
              <w:t>рет. Экв./сут</w:t>
            </w: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674E7809" w14:textId="7777777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704" w:type="dxa"/>
            <w:vAlign w:val="center"/>
          </w:tcPr>
          <w:p w14:paraId="485FDD8A" w14:textId="4FED6025" w:rsidR="004649FF" w:rsidRPr="007A350D" w:rsidRDefault="005525C9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525C9" w:rsidRPr="007A350D" w14:paraId="38A34B1D" w14:textId="77777777" w:rsidTr="006144FD">
        <w:trPr>
          <w:trHeight w:val="297"/>
        </w:trPr>
        <w:tc>
          <w:tcPr>
            <w:tcW w:w="3510" w:type="dxa"/>
            <w:vAlign w:val="center"/>
          </w:tcPr>
          <w:p w14:paraId="6D0B7E8F" w14:textId="012D4330" w:rsidR="005525C9" w:rsidRPr="007A350D" w:rsidRDefault="005525C9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Pr="007A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 xml:space="preserve"> (мкг/сут)</w:t>
            </w:r>
          </w:p>
        </w:tc>
        <w:tc>
          <w:tcPr>
            <w:tcW w:w="2835" w:type="dxa"/>
            <w:vAlign w:val="center"/>
          </w:tcPr>
          <w:p w14:paraId="6D031847" w14:textId="39818ED6" w:rsidR="005525C9" w:rsidRPr="007A350D" w:rsidRDefault="005525C9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4" w:type="dxa"/>
            <w:vAlign w:val="center"/>
          </w:tcPr>
          <w:p w14:paraId="2AC73E07" w14:textId="6374E7D8" w:rsidR="005525C9" w:rsidRPr="007A350D" w:rsidRDefault="005525C9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49FF" w:rsidRPr="007A350D" w14:paraId="19E1CF6A" w14:textId="77777777" w:rsidTr="006144FD">
        <w:trPr>
          <w:trHeight w:val="316"/>
        </w:trPr>
        <w:tc>
          <w:tcPr>
            <w:tcW w:w="3510" w:type="dxa"/>
            <w:vAlign w:val="center"/>
          </w:tcPr>
          <w:p w14:paraId="0A40F7A2" w14:textId="16AC2699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Кальций (мг</w:t>
            </w:r>
            <w:r w:rsidR="005525C9" w:rsidRPr="007A350D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7968B03B" w14:textId="7777777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704" w:type="dxa"/>
            <w:vAlign w:val="center"/>
          </w:tcPr>
          <w:p w14:paraId="403DB1FB" w14:textId="7777777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649FF" w:rsidRPr="007A350D" w14:paraId="1AC3A1B0" w14:textId="77777777" w:rsidTr="006144FD">
        <w:trPr>
          <w:trHeight w:val="297"/>
        </w:trPr>
        <w:tc>
          <w:tcPr>
            <w:tcW w:w="3510" w:type="dxa"/>
            <w:vAlign w:val="center"/>
          </w:tcPr>
          <w:p w14:paraId="06DED833" w14:textId="7F78E4B6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Магний (мг</w:t>
            </w:r>
            <w:r w:rsidR="005525C9" w:rsidRPr="007A350D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2E18C2F8" w14:textId="7777777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04" w:type="dxa"/>
            <w:vAlign w:val="center"/>
          </w:tcPr>
          <w:p w14:paraId="06FC5E8B" w14:textId="0885A878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302E" w:rsidRPr="007A35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49FF" w:rsidRPr="007A350D" w14:paraId="09AA8D79" w14:textId="77777777" w:rsidTr="006144FD">
        <w:trPr>
          <w:trHeight w:val="316"/>
        </w:trPr>
        <w:tc>
          <w:tcPr>
            <w:tcW w:w="3510" w:type="dxa"/>
            <w:vAlign w:val="center"/>
          </w:tcPr>
          <w:p w14:paraId="5E1E9056" w14:textId="66FCB7BC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Фосфор (мг</w:t>
            </w:r>
            <w:r w:rsidR="005525C9" w:rsidRPr="007A350D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5594244F" w14:textId="01BC5181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5C9" w:rsidRPr="007A3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04" w:type="dxa"/>
            <w:vAlign w:val="center"/>
          </w:tcPr>
          <w:p w14:paraId="2F41C836" w14:textId="39C8F7F8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02E" w:rsidRPr="007A3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649FF" w:rsidRPr="007A350D" w14:paraId="64F5EF0C" w14:textId="77777777" w:rsidTr="006144FD">
        <w:trPr>
          <w:trHeight w:val="297"/>
        </w:trPr>
        <w:tc>
          <w:tcPr>
            <w:tcW w:w="3510" w:type="dxa"/>
            <w:vAlign w:val="center"/>
          </w:tcPr>
          <w:p w14:paraId="6F0203DE" w14:textId="7777777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Железо (мг)</w:t>
            </w:r>
          </w:p>
        </w:tc>
        <w:tc>
          <w:tcPr>
            <w:tcW w:w="2835" w:type="dxa"/>
            <w:vAlign w:val="center"/>
          </w:tcPr>
          <w:p w14:paraId="3B5B3C3B" w14:textId="0B6C0A79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5C9" w:rsidRPr="007A3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  <w:vAlign w:val="center"/>
          </w:tcPr>
          <w:p w14:paraId="36228285" w14:textId="77777777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25C9" w:rsidRPr="007A350D" w14:paraId="2437E100" w14:textId="77777777" w:rsidTr="006144FD">
        <w:trPr>
          <w:trHeight w:val="297"/>
        </w:trPr>
        <w:tc>
          <w:tcPr>
            <w:tcW w:w="3510" w:type="dxa"/>
            <w:vAlign w:val="center"/>
          </w:tcPr>
          <w:p w14:paraId="03DAC726" w14:textId="352A9C25" w:rsidR="005525C9" w:rsidRPr="007A350D" w:rsidRDefault="005525C9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Калий (мг/сут)</w:t>
            </w:r>
          </w:p>
        </w:tc>
        <w:tc>
          <w:tcPr>
            <w:tcW w:w="2835" w:type="dxa"/>
            <w:vAlign w:val="center"/>
          </w:tcPr>
          <w:p w14:paraId="7B16BE5D" w14:textId="088C187B" w:rsidR="005525C9" w:rsidRPr="007A350D" w:rsidRDefault="005525C9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704" w:type="dxa"/>
            <w:vAlign w:val="center"/>
          </w:tcPr>
          <w:p w14:paraId="3291F384" w14:textId="1D7D4B82" w:rsidR="005525C9" w:rsidRPr="007A350D" w:rsidRDefault="0048302E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649FF" w:rsidRPr="007A350D" w14:paraId="51F306FF" w14:textId="77777777" w:rsidTr="006144FD">
        <w:trPr>
          <w:trHeight w:val="297"/>
        </w:trPr>
        <w:tc>
          <w:tcPr>
            <w:tcW w:w="3510" w:type="dxa"/>
            <w:vAlign w:val="center"/>
          </w:tcPr>
          <w:p w14:paraId="0004AEE6" w14:textId="433F1C6E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Йод (мг</w:t>
            </w:r>
            <w:r w:rsidR="005525C9" w:rsidRPr="007A350D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4EB656C4" w14:textId="67326E5B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704" w:type="dxa"/>
            <w:vAlign w:val="center"/>
          </w:tcPr>
          <w:p w14:paraId="442B734C" w14:textId="4C9FFDF1" w:rsidR="004649FF" w:rsidRPr="007A350D" w:rsidRDefault="004649FF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302E" w:rsidRPr="007A3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5C9" w:rsidRPr="007A350D" w14:paraId="0EB4EC9A" w14:textId="77777777" w:rsidTr="006144FD">
        <w:trPr>
          <w:trHeight w:val="297"/>
        </w:trPr>
        <w:tc>
          <w:tcPr>
            <w:tcW w:w="3510" w:type="dxa"/>
            <w:vAlign w:val="center"/>
          </w:tcPr>
          <w:p w14:paraId="113949B5" w14:textId="006E8FE9" w:rsidR="005525C9" w:rsidRPr="007A350D" w:rsidRDefault="005525C9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Селен (мг/сут)</w:t>
            </w:r>
          </w:p>
        </w:tc>
        <w:tc>
          <w:tcPr>
            <w:tcW w:w="2835" w:type="dxa"/>
            <w:vAlign w:val="center"/>
          </w:tcPr>
          <w:p w14:paraId="5DCD6DE2" w14:textId="174E25C3" w:rsidR="005525C9" w:rsidRPr="007A350D" w:rsidRDefault="005525C9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704" w:type="dxa"/>
            <w:vAlign w:val="center"/>
          </w:tcPr>
          <w:p w14:paraId="2CFD5BBB" w14:textId="5DD1AE56" w:rsidR="005525C9" w:rsidRPr="007A350D" w:rsidRDefault="0048302E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525C9" w:rsidRPr="007A350D" w14:paraId="139FB56B" w14:textId="77777777" w:rsidTr="006144FD">
        <w:trPr>
          <w:trHeight w:val="297"/>
        </w:trPr>
        <w:tc>
          <w:tcPr>
            <w:tcW w:w="3510" w:type="dxa"/>
            <w:vAlign w:val="center"/>
          </w:tcPr>
          <w:p w14:paraId="11C41DF9" w14:textId="486BDED5" w:rsidR="005525C9" w:rsidRPr="007A350D" w:rsidRDefault="005525C9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Фтор (мг/сут)</w:t>
            </w:r>
          </w:p>
        </w:tc>
        <w:tc>
          <w:tcPr>
            <w:tcW w:w="2835" w:type="dxa"/>
            <w:vAlign w:val="center"/>
          </w:tcPr>
          <w:p w14:paraId="2BBEA450" w14:textId="6D506EE3" w:rsidR="005525C9" w:rsidRPr="007A350D" w:rsidRDefault="005525C9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  <w:vAlign w:val="center"/>
          </w:tcPr>
          <w:p w14:paraId="4BB25625" w14:textId="53489C5C" w:rsidR="005525C9" w:rsidRPr="007A350D" w:rsidRDefault="0048302E" w:rsidP="006144FD">
            <w:pPr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3B785EC" w14:textId="77777777" w:rsidR="004649FF" w:rsidRPr="007A350D" w:rsidRDefault="004649FF" w:rsidP="006144FD">
      <w:pPr>
        <w:spacing w:after="0"/>
        <w:ind w:left="113" w:right="113" w:firstLine="284"/>
        <w:rPr>
          <w:rFonts w:ascii="Times New Roman" w:hAnsi="Times New Roman" w:cs="Times New Roman"/>
          <w:sz w:val="24"/>
          <w:szCs w:val="24"/>
        </w:rPr>
      </w:pPr>
    </w:p>
    <w:p w14:paraId="064E4BF7" w14:textId="6CC4E05E" w:rsidR="007C076F" w:rsidRPr="007A350D" w:rsidRDefault="007C076F" w:rsidP="00564C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50D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Разработанное меню предусматривает 5-разовое питание, что соответствует </w:t>
      </w:r>
      <w:r w:rsidR="00CD7344" w:rsidRPr="007A350D">
        <w:rPr>
          <w:rFonts w:ascii="Times New Roman" w:hAnsi="Times New Roman" w:cs="Times New Roman"/>
          <w:sz w:val="24"/>
          <w:szCs w:val="24"/>
        </w:rPr>
        <w:t>п</w:t>
      </w:r>
      <w:r w:rsidRPr="007A350D">
        <w:rPr>
          <w:rFonts w:ascii="Times New Roman" w:hAnsi="Times New Roman" w:cs="Times New Roman"/>
          <w:sz w:val="24"/>
          <w:szCs w:val="24"/>
        </w:rPr>
        <w:t>риложению №10 к СанПин 2.3/2.4.3590-20 Таблице 4</w:t>
      </w:r>
      <w:r w:rsidR="00CD7344" w:rsidRPr="007A350D">
        <w:rPr>
          <w:rFonts w:ascii="Times New Roman" w:hAnsi="Times New Roman" w:cs="Times New Roman"/>
          <w:sz w:val="24"/>
          <w:szCs w:val="24"/>
        </w:rPr>
        <w:t>, а также приложению №12 к СанПин 2.3/2.4.3590-20.</w:t>
      </w:r>
    </w:p>
    <w:p w14:paraId="039D3B2A" w14:textId="5616C5FE" w:rsidR="007C076F" w:rsidRPr="007A350D" w:rsidRDefault="007C076F" w:rsidP="00564C7E">
      <w:pPr>
        <w:pStyle w:val="rvps5"/>
        <w:spacing w:before="0" w:beforeAutospacing="0" w:after="0" w:afterAutospacing="0" w:line="360" w:lineRule="auto"/>
        <w:ind w:right="-1" w:firstLine="567"/>
        <w:jc w:val="both"/>
      </w:pPr>
      <w:r w:rsidRPr="007A350D">
        <w:t>При составлении меню в части распределения рациона по калорийности по приемам пищи были учтены не только требования приложения №10 к СанПин 2.3/2.4.3590-20 Таблицы 3, но и требования МУ по организации рационального питания учащихся хореографических училищ. Утв. Минздравом РСФСР 25.07.1983 г. (</w:t>
      </w:r>
      <w:r w:rsidRPr="007A350D">
        <w:rPr>
          <w:rStyle w:val="rvts6"/>
          <w:color w:val="000000"/>
        </w:rPr>
        <w:t>Утв.</w:t>
      </w:r>
      <w:r w:rsidRPr="007A350D">
        <w:rPr>
          <w:color w:val="000000"/>
        </w:rPr>
        <w:t xml:space="preserve"> </w:t>
      </w:r>
      <w:r w:rsidRPr="007A350D">
        <w:rPr>
          <w:rStyle w:val="rvts6"/>
          <w:color w:val="000000"/>
        </w:rPr>
        <w:t>Главным государственным</w:t>
      </w:r>
      <w:r w:rsidRPr="007A350D">
        <w:rPr>
          <w:color w:val="000000"/>
        </w:rPr>
        <w:t xml:space="preserve"> </w:t>
      </w:r>
      <w:r w:rsidRPr="007A350D">
        <w:rPr>
          <w:rStyle w:val="rvts6"/>
          <w:color w:val="000000"/>
        </w:rPr>
        <w:t>санитарным врачом РСФСР</w:t>
      </w:r>
      <w:r w:rsidRPr="007A350D">
        <w:rPr>
          <w:color w:val="000000"/>
        </w:rPr>
        <w:t xml:space="preserve"> </w:t>
      </w:r>
      <w:r w:rsidRPr="007A350D">
        <w:rPr>
          <w:rStyle w:val="rvts6"/>
          <w:color w:val="000000"/>
        </w:rPr>
        <w:t>К.И.Акуловым</w:t>
      </w:r>
      <w:r w:rsidRPr="007A350D">
        <w:t xml:space="preserve">), где рекомендуется </w:t>
      </w:r>
      <w:r w:rsidR="00CA22D1" w:rsidRPr="007A350D">
        <w:t xml:space="preserve">суточную калорийность для детей, занимающихся хореографией и спортом, распределить по отдельным приемам пищи с учетом времени тренировок в течение дня (Таблица </w:t>
      </w:r>
      <w:r w:rsidR="004649FF" w:rsidRPr="007A350D">
        <w:t>3</w:t>
      </w:r>
      <w:r w:rsidR="00CA22D1" w:rsidRPr="007A350D">
        <w:t>).</w:t>
      </w:r>
      <w:r w:rsidR="006144FD" w:rsidRPr="007A350D">
        <w:t xml:space="preserve"> </w:t>
      </w:r>
    </w:p>
    <w:p w14:paraId="66B540A3" w14:textId="527D8D0C" w:rsidR="00CA22D1" w:rsidRPr="007A350D" w:rsidRDefault="00CA22D1" w:rsidP="006144FD">
      <w:pPr>
        <w:pStyle w:val="rvps5"/>
        <w:spacing w:before="0" w:beforeAutospacing="0" w:after="0" w:afterAutospacing="0" w:line="276" w:lineRule="auto"/>
      </w:pPr>
    </w:p>
    <w:p w14:paraId="3598EB6A" w14:textId="32DFED3B" w:rsidR="00CA22D1" w:rsidRPr="007A350D" w:rsidRDefault="00CA22D1" w:rsidP="006144FD">
      <w:pPr>
        <w:pStyle w:val="rvps5"/>
        <w:spacing w:before="0" w:beforeAutospacing="0" w:after="0" w:afterAutospacing="0" w:line="276" w:lineRule="auto"/>
        <w:jc w:val="right"/>
      </w:pPr>
      <w:r w:rsidRPr="007A350D">
        <w:t xml:space="preserve">Таблица </w:t>
      </w:r>
      <w:r w:rsidR="004649FF" w:rsidRPr="007A350D">
        <w:t>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2D1" w:rsidRPr="007A350D" w14:paraId="0A43D21A" w14:textId="77777777" w:rsidTr="006144FD">
        <w:trPr>
          <w:jc w:val="center"/>
        </w:trPr>
        <w:tc>
          <w:tcPr>
            <w:tcW w:w="1595" w:type="dxa"/>
            <w:vAlign w:val="center"/>
          </w:tcPr>
          <w:p w14:paraId="4D332312" w14:textId="18771108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Период года</w:t>
            </w:r>
          </w:p>
        </w:tc>
        <w:tc>
          <w:tcPr>
            <w:tcW w:w="1595" w:type="dxa"/>
            <w:vAlign w:val="center"/>
          </w:tcPr>
          <w:p w14:paraId="3DD53B23" w14:textId="1CF2AD31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Завтрак</w:t>
            </w:r>
          </w:p>
        </w:tc>
        <w:tc>
          <w:tcPr>
            <w:tcW w:w="1595" w:type="dxa"/>
            <w:vAlign w:val="center"/>
          </w:tcPr>
          <w:p w14:paraId="384A8023" w14:textId="24EB041F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Обед</w:t>
            </w:r>
          </w:p>
        </w:tc>
        <w:tc>
          <w:tcPr>
            <w:tcW w:w="1595" w:type="dxa"/>
            <w:vAlign w:val="center"/>
          </w:tcPr>
          <w:p w14:paraId="1D229110" w14:textId="6709F280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Полдник</w:t>
            </w:r>
          </w:p>
        </w:tc>
        <w:tc>
          <w:tcPr>
            <w:tcW w:w="1595" w:type="dxa"/>
            <w:vAlign w:val="center"/>
          </w:tcPr>
          <w:p w14:paraId="5223DE31" w14:textId="03A8FF28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Ужин</w:t>
            </w:r>
          </w:p>
        </w:tc>
        <w:tc>
          <w:tcPr>
            <w:tcW w:w="1596" w:type="dxa"/>
            <w:vAlign w:val="center"/>
          </w:tcPr>
          <w:p w14:paraId="450FCD4D" w14:textId="4A71EAAC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rPr>
                <w:lang w:val="en-US"/>
              </w:rPr>
              <w:t>II</w:t>
            </w:r>
            <w:r w:rsidRPr="007A350D">
              <w:t xml:space="preserve"> Ужин</w:t>
            </w:r>
          </w:p>
        </w:tc>
      </w:tr>
      <w:tr w:rsidR="00CA22D1" w:rsidRPr="007A350D" w14:paraId="6CE3E276" w14:textId="77777777" w:rsidTr="006144FD">
        <w:trPr>
          <w:jc w:val="center"/>
        </w:trPr>
        <w:tc>
          <w:tcPr>
            <w:tcW w:w="1595" w:type="dxa"/>
            <w:vAlign w:val="center"/>
          </w:tcPr>
          <w:p w14:paraId="66DFDBBA" w14:textId="1285F9D7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Летне-осенний</w:t>
            </w:r>
          </w:p>
        </w:tc>
        <w:tc>
          <w:tcPr>
            <w:tcW w:w="1595" w:type="dxa"/>
            <w:vAlign w:val="center"/>
          </w:tcPr>
          <w:p w14:paraId="34FD55D3" w14:textId="1241C150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2</w:t>
            </w:r>
            <w:r w:rsidR="002B4D87" w:rsidRPr="007A350D">
              <w:t>5</w:t>
            </w:r>
            <w:r w:rsidR="00564C7E" w:rsidRPr="007A350D">
              <w:t>%</w:t>
            </w:r>
          </w:p>
        </w:tc>
        <w:tc>
          <w:tcPr>
            <w:tcW w:w="1595" w:type="dxa"/>
            <w:vAlign w:val="center"/>
          </w:tcPr>
          <w:p w14:paraId="75D23EAA" w14:textId="7FA43E4A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3</w:t>
            </w:r>
            <w:r w:rsidR="004649FF" w:rsidRPr="007A350D">
              <w:t>5</w:t>
            </w:r>
            <w:r w:rsidR="00564C7E" w:rsidRPr="007A350D">
              <w:t>%</w:t>
            </w:r>
          </w:p>
        </w:tc>
        <w:tc>
          <w:tcPr>
            <w:tcW w:w="1595" w:type="dxa"/>
            <w:vAlign w:val="center"/>
          </w:tcPr>
          <w:p w14:paraId="1DBAF6BF" w14:textId="41C728CF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1</w:t>
            </w:r>
            <w:r w:rsidR="004649FF" w:rsidRPr="007A350D">
              <w:t>1</w:t>
            </w:r>
            <w:r w:rsidR="00564C7E" w:rsidRPr="007A350D">
              <w:t>%</w:t>
            </w:r>
          </w:p>
        </w:tc>
        <w:tc>
          <w:tcPr>
            <w:tcW w:w="1595" w:type="dxa"/>
            <w:vAlign w:val="center"/>
          </w:tcPr>
          <w:p w14:paraId="2898C1F3" w14:textId="025AE3AE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2</w:t>
            </w:r>
            <w:r w:rsidR="004649FF" w:rsidRPr="007A350D">
              <w:t>4</w:t>
            </w:r>
            <w:r w:rsidR="00564C7E" w:rsidRPr="007A350D">
              <w:t>%</w:t>
            </w:r>
          </w:p>
        </w:tc>
        <w:tc>
          <w:tcPr>
            <w:tcW w:w="1596" w:type="dxa"/>
            <w:vAlign w:val="center"/>
          </w:tcPr>
          <w:p w14:paraId="07554279" w14:textId="0A38333E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5</w:t>
            </w:r>
            <w:r w:rsidR="00564C7E" w:rsidRPr="007A350D">
              <w:t>%</w:t>
            </w:r>
          </w:p>
        </w:tc>
      </w:tr>
      <w:tr w:rsidR="00CA22D1" w:rsidRPr="007A350D" w14:paraId="1451DC5A" w14:textId="77777777" w:rsidTr="006144FD">
        <w:trPr>
          <w:jc w:val="center"/>
        </w:trPr>
        <w:tc>
          <w:tcPr>
            <w:tcW w:w="1595" w:type="dxa"/>
            <w:vAlign w:val="center"/>
          </w:tcPr>
          <w:p w14:paraId="7D73C625" w14:textId="0440DDA0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Зимне-весенний</w:t>
            </w:r>
          </w:p>
        </w:tc>
        <w:tc>
          <w:tcPr>
            <w:tcW w:w="1595" w:type="dxa"/>
            <w:vAlign w:val="center"/>
          </w:tcPr>
          <w:p w14:paraId="5D856E41" w14:textId="7FA1DCE5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2</w:t>
            </w:r>
            <w:r w:rsidR="005A4E2E" w:rsidRPr="007A350D">
              <w:t>4</w:t>
            </w:r>
            <w:r w:rsidR="00564C7E" w:rsidRPr="007A350D">
              <w:t>%</w:t>
            </w:r>
          </w:p>
        </w:tc>
        <w:tc>
          <w:tcPr>
            <w:tcW w:w="1595" w:type="dxa"/>
            <w:vAlign w:val="center"/>
          </w:tcPr>
          <w:p w14:paraId="62E39458" w14:textId="5AF69BE3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3</w:t>
            </w:r>
            <w:r w:rsidR="004649FF" w:rsidRPr="007A350D">
              <w:t>5</w:t>
            </w:r>
            <w:r w:rsidR="00564C7E" w:rsidRPr="007A350D">
              <w:t>%</w:t>
            </w:r>
          </w:p>
        </w:tc>
        <w:tc>
          <w:tcPr>
            <w:tcW w:w="1595" w:type="dxa"/>
            <w:vAlign w:val="center"/>
          </w:tcPr>
          <w:p w14:paraId="4FBEE0EA" w14:textId="107562C5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1</w:t>
            </w:r>
            <w:r w:rsidR="005A4E2E" w:rsidRPr="007A350D">
              <w:t>1</w:t>
            </w:r>
            <w:r w:rsidR="00564C7E" w:rsidRPr="007A350D">
              <w:t>%</w:t>
            </w:r>
          </w:p>
        </w:tc>
        <w:tc>
          <w:tcPr>
            <w:tcW w:w="1595" w:type="dxa"/>
            <w:vAlign w:val="center"/>
          </w:tcPr>
          <w:p w14:paraId="68C74EE4" w14:textId="73DD41F4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2</w:t>
            </w:r>
            <w:r w:rsidR="002B4D87" w:rsidRPr="007A350D">
              <w:t>5</w:t>
            </w:r>
            <w:r w:rsidR="00564C7E" w:rsidRPr="007A350D">
              <w:t>%</w:t>
            </w:r>
          </w:p>
        </w:tc>
        <w:tc>
          <w:tcPr>
            <w:tcW w:w="1596" w:type="dxa"/>
            <w:vAlign w:val="center"/>
          </w:tcPr>
          <w:p w14:paraId="412A7185" w14:textId="291296D5" w:rsidR="00CA22D1" w:rsidRPr="007A350D" w:rsidRDefault="00CA22D1" w:rsidP="006144FD">
            <w:pPr>
              <w:pStyle w:val="rvps5"/>
              <w:spacing w:before="0" w:beforeAutospacing="0" w:after="0" w:afterAutospacing="0" w:line="276" w:lineRule="auto"/>
              <w:jc w:val="center"/>
            </w:pPr>
            <w:r w:rsidRPr="007A350D">
              <w:t>5</w:t>
            </w:r>
            <w:r w:rsidR="00564C7E" w:rsidRPr="007A350D">
              <w:t>%</w:t>
            </w:r>
          </w:p>
        </w:tc>
      </w:tr>
    </w:tbl>
    <w:p w14:paraId="1EB79648" w14:textId="77777777" w:rsidR="00CC5873" w:rsidRPr="007A350D" w:rsidRDefault="00CC5873" w:rsidP="006144FD">
      <w:pPr>
        <w:pStyle w:val="a3"/>
        <w:shd w:val="clear" w:color="auto" w:fill="FFFFFF"/>
        <w:spacing w:before="0" w:beforeAutospacing="0" w:after="0" w:afterAutospacing="0" w:line="276" w:lineRule="auto"/>
        <w:ind w:right="113"/>
        <w:textAlignment w:val="baseline"/>
      </w:pPr>
    </w:p>
    <w:p w14:paraId="14940B92" w14:textId="4A4556CD" w:rsidR="006144FD" w:rsidRPr="007A350D" w:rsidRDefault="00D509AC" w:rsidP="00D509AC">
      <w:pPr>
        <w:pStyle w:val="rvps5"/>
        <w:spacing w:before="0" w:beforeAutospacing="0" w:after="0" w:afterAutospacing="0" w:line="360" w:lineRule="auto"/>
        <w:ind w:right="-1" w:firstLine="567"/>
        <w:jc w:val="both"/>
      </w:pPr>
      <w:r w:rsidRPr="007A350D">
        <w:t xml:space="preserve">В примерном меню </w:t>
      </w:r>
      <w:r w:rsidR="00CD7344" w:rsidRPr="007A350D">
        <w:t>отсутствует второй завтрак</w:t>
      </w:r>
      <w:r w:rsidRPr="007A350D">
        <w:t xml:space="preserve">, поэтому </w:t>
      </w:r>
      <w:r w:rsidR="00CD7344" w:rsidRPr="007A350D">
        <w:t xml:space="preserve">согласно </w:t>
      </w:r>
      <w:r w:rsidR="006144FD" w:rsidRPr="007A350D">
        <w:t xml:space="preserve">п.8.1.2.1 СанПин 2.3/2.4.3590-20 </w:t>
      </w:r>
      <w:r w:rsidR="00CD7344" w:rsidRPr="007A350D">
        <w:t>калорийность основного завтрака увеличена на 5% соответственно</w:t>
      </w:r>
      <w:r w:rsidRPr="007A350D">
        <w:t xml:space="preserve">. Также выполнена </w:t>
      </w:r>
      <w:r w:rsidR="006144FD" w:rsidRPr="007A350D">
        <w:t>рекомендуем</w:t>
      </w:r>
      <w:r w:rsidRPr="007A350D">
        <w:t>ая</w:t>
      </w:r>
      <w:r w:rsidR="006144FD" w:rsidRPr="007A350D">
        <w:t xml:space="preserve"> масс</w:t>
      </w:r>
      <w:r w:rsidRPr="007A350D">
        <w:t>а</w:t>
      </w:r>
      <w:r w:rsidR="006144FD" w:rsidRPr="007A350D">
        <w:t xml:space="preserve"> порций блюд</w:t>
      </w:r>
      <w:r w:rsidR="00CD7344" w:rsidRPr="007A350D">
        <w:t xml:space="preserve"> согласно п</w:t>
      </w:r>
      <w:r w:rsidR="006144FD" w:rsidRPr="007A350D">
        <w:t>риложению № 9 к СанПин 2.3/2.4.3590-20 Таблице 1</w:t>
      </w:r>
      <w:r w:rsidR="00564C7E" w:rsidRPr="007A350D">
        <w:t>.</w:t>
      </w:r>
    </w:p>
    <w:p w14:paraId="7929C4F1" w14:textId="611FD6C1" w:rsidR="002A0273" w:rsidRPr="007A350D" w:rsidRDefault="00CD7344" w:rsidP="00564C7E">
      <w:pPr>
        <w:pStyle w:val="rvps5"/>
        <w:spacing w:before="0" w:beforeAutospacing="0" w:after="0" w:afterAutospacing="0" w:line="360" w:lineRule="auto"/>
        <w:ind w:right="-1" w:firstLine="567"/>
        <w:jc w:val="both"/>
      </w:pPr>
      <w:r w:rsidRPr="007A350D">
        <w:t>Необходимо учитывать, что разработанное меню является примерным, что выполняет п.8.1.4 СанПин 2.3/2.4.3590-20. Это в свою очередь позволяет при составлении ежедневного рациона, использовать фрукты, кисломолочный продукты, кондитерские изделия различных наименований</w:t>
      </w:r>
      <w:r w:rsidR="009D6020" w:rsidRPr="007A350D">
        <w:t xml:space="preserve"> в соответствии с особенностями снабжения продуктами.</w:t>
      </w:r>
    </w:p>
    <w:p w14:paraId="3AD29440" w14:textId="6067B2B4" w:rsidR="009D6020" w:rsidRPr="007A350D" w:rsidRDefault="009D6020" w:rsidP="00AF2CF3">
      <w:pPr>
        <w:pStyle w:val="rvps5"/>
        <w:spacing w:before="0" w:beforeAutospacing="0" w:after="0" w:afterAutospacing="0" w:line="360" w:lineRule="auto"/>
        <w:ind w:right="-1" w:firstLine="567"/>
      </w:pPr>
      <w:r w:rsidRPr="007A350D">
        <w:t>При составлении меню был использован Сборник технологических нормативов, рецептур блюд и кулинарных изделий для школьных образовательных учреждений, школ-интернатов, детских домов и детских оздоровительных учреждений (Пермь, 2008</w:t>
      </w:r>
      <w:r w:rsidR="00224675">
        <w:t>; Пермь, 2013</w:t>
      </w:r>
      <w:r w:rsidRPr="007A350D">
        <w:t>)</w:t>
      </w:r>
      <w:r w:rsidR="00224675">
        <w:t xml:space="preserve">. </w:t>
      </w:r>
      <w:r w:rsidRPr="007A350D">
        <w:t>В меню представлены блюда с соответствующими номерами рецептур из данн</w:t>
      </w:r>
      <w:r w:rsidR="00224675">
        <w:t xml:space="preserve">ого </w:t>
      </w:r>
      <w:r w:rsidRPr="007A350D">
        <w:t>сборник</w:t>
      </w:r>
      <w:r w:rsidR="00224675">
        <w:t>а</w:t>
      </w:r>
      <w:r w:rsidRPr="007A350D">
        <w:t>. При увеличении выхода блюда, нормы закладки продуктов, соответственно увеличиваются. Пример пересчета закладываемых продуктов приводится в сборнике.</w:t>
      </w:r>
    </w:p>
    <w:p w14:paraId="39FA72C5" w14:textId="6B1747FA" w:rsidR="009D6020" w:rsidRPr="007A350D" w:rsidRDefault="009D6020" w:rsidP="00564C7E">
      <w:pPr>
        <w:pStyle w:val="rvps5"/>
        <w:spacing w:before="0" w:beforeAutospacing="0" w:after="0" w:afterAutospacing="0" w:line="360" w:lineRule="auto"/>
        <w:ind w:right="-1" w:firstLine="567"/>
        <w:jc w:val="both"/>
      </w:pPr>
      <w:r w:rsidRPr="007A350D">
        <w:t xml:space="preserve">Для дополнительного обогащения рациона микронутриентами в соответствии с п.8.1.6. СанПин 2.3/2.4.3590-20 в приготовлении блюд и кулинарных изделий используется соль поваренная пищевая йодированная, а также </w:t>
      </w:r>
      <w:r w:rsidR="00756BA2" w:rsidRPr="007A350D">
        <w:t xml:space="preserve">ежедневная выдача </w:t>
      </w:r>
      <w:r w:rsidR="00756BA2" w:rsidRPr="007A350D">
        <w:lastRenderedPageBreak/>
        <w:t>витам</w:t>
      </w:r>
      <w:r w:rsidR="00AF2CF3">
        <w:t>инизированного напитка в ужин (ч</w:t>
      </w:r>
      <w:r w:rsidR="00756BA2" w:rsidRPr="007A350D">
        <w:t>ай с сахаром с добавлением аскорбиновой кислоты).</w:t>
      </w:r>
    </w:p>
    <w:p w14:paraId="09321CB0" w14:textId="7187738A" w:rsidR="00756BA2" w:rsidRPr="007A350D" w:rsidRDefault="00756BA2" w:rsidP="00564C7E">
      <w:pPr>
        <w:pStyle w:val="rvps5"/>
        <w:spacing w:before="0" w:beforeAutospacing="0" w:after="0" w:afterAutospacing="0" w:line="360" w:lineRule="auto"/>
        <w:ind w:right="-1" w:firstLine="567"/>
        <w:jc w:val="both"/>
      </w:pPr>
      <w:r w:rsidRPr="007A350D">
        <w:t>Для профилактики дисбактериоз</w:t>
      </w:r>
      <w:r w:rsidR="00564C7E" w:rsidRPr="007A350D">
        <w:t>а</w:t>
      </w:r>
      <w:r w:rsidRPr="007A350D">
        <w:t xml:space="preserve"> у детей рекомендуется потребление кисломолочных продуктов</w:t>
      </w:r>
      <w:r w:rsidR="00564C7E" w:rsidRPr="007A350D">
        <w:t>,</w:t>
      </w:r>
      <w:r w:rsidRPr="007A350D">
        <w:t xml:space="preserve"> содержащих пробиотические факторы. </w:t>
      </w:r>
    </w:p>
    <w:p w14:paraId="4E63A74A" w14:textId="02F71DA2" w:rsidR="00BE1A3E" w:rsidRPr="007A350D" w:rsidRDefault="00BE1A3E" w:rsidP="00D509AC">
      <w:pPr>
        <w:pStyle w:val="rvps5"/>
        <w:spacing w:before="0" w:beforeAutospacing="0" w:after="0" w:afterAutospacing="0" w:line="360" w:lineRule="auto"/>
        <w:ind w:right="-1" w:firstLine="567"/>
        <w:jc w:val="both"/>
      </w:pPr>
      <w:r w:rsidRPr="007A350D">
        <w:t>Для профилактики иерсиниоза и псевдотуберкулеза овощи урожая прошлого года в период после 01 марта допускается использовать только после термической обработки. В этот период для салатов желательно использовать тепличные овощи и зелень исходя из местных условий.</w:t>
      </w:r>
      <w:bookmarkEnd w:id="0"/>
    </w:p>
    <w:sectPr w:rsidR="00BE1A3E" w:rsidRPr="007A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32B4"/>
    <w:multiLevelType w:val="hybridMultilevel"/>
    <w:tmpl w:val="E0F6F5F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49B15FE9"/>
    <w:multiLevelType w:val="hybridMultilevel"/>
    <w:tmpl w:val="87EC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B4119"/>
    <w:multiLevelType w:val="hybridMultilevel"/>
    <w:tmpl w:val="19181888"/>
    <w:lvl w:ilvl="0" w:tplc="BAC0CA00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E196E"/>
    <w:multiLevelType w:val="hybridMultilevel"/>
    <w:tmpl w:val="800E1F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F96FD8"/>
    <w:multiLevelType w:val="hybridMultilevel"/>
    <w:tmpl w:val="F3BE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73"/>
    <w:rsid w:val="00005411"/>
    <w:rsid w:val="000F542E"/>
    <w:rsid w:val="00186023"/>
    <w:rsid w:val="0022084F"/>
    <w:rsid w:val="00224675"/>
    <w:rsid w:val="00247FB5"/>
    <w:rsid w:val="002A0273"/>
    <w:rsid w:val="002B4D87"/>
    <w:rsid w:val="003528E2"/>
    <w:rsid w:val="003717A9"/>
    <w:rsid w:val="003F000A"/>
    <w:rsid w:val="00423D12"/>
    <w:rsid w:val="00436AD2"/>
    <w:rsid w:val="004649FF"/>
    <w:rsid w:val="0048302E"/>
    <w:rsid w:val="0052164A"/>
    <w:rsid w:val="005525C9"/>
    <w:rsid w:val="00564C7E"/>
    <w:rsid w:val="00593D5A"/>
    <w:rsid w:val="005A4E2E"/>
    <w:rsid w:val="006144FD"/>
    <w:rsid w:val="00624D40"/>
    <w:rsid w:val="007403BD"/>
    <w:rsid w:val="00756BA2"/>
    <w:rsid w:val="007A350D"/>
    <w:rsid w:val="007C076F"/>
    <w:rsid w:val="00822C47"/>
    <w:rsid w:val="008939DD"/>
    <w:rsid w:val="009631F6"/>
    <w:rsid w:val="009D6020"/>
    <w:rsid w:val="00A97842"/>
    <w:rsid w:val="00AF2CF3"/>
    <w:rsid w:val="00BE1A3E"/>
    <w:rsid w:val="00C14F5D"/>
    <w:rsid w:val="00C35E09"/>
    <w:rsid w:val="00C524DF"/>
    <w:rsid w:val="00CA22D1"/>
    <w:rsid w:val="00CB18FA"/>
    <w:rsid w:val="00CC5873"/>
    <w:rsid w:val="00CD6BF8"/>
    <w:rsid w:val="00CD7344"/>
    <w:rsid w:val="00CF07CE"/>
    <w:rsid w:val="00D509AC"/>
    <w:rsid w:val="00EC08C7"/>
    <w:rsid w:val="00F5526F"/>
    <w:rsid w:val="00F66EC1"/>
    <w:rsid w:val="00F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A95"/>
  <w15:docId w15:val="{80B10702-93F6-42C8-B146-B8CAA1F8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73"/>
  </w:style>
  <w:style w:type="paragraph" w:styleId="2">
    <w:name w:val="heading 2"/>
    <w:basedOn w:val="a"/>
    <w:link w:val="20"/>
    <w:uiPriority w:val="9"/>
    <w:qFormat/>
    <w:rsid w:val="000F5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C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5873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F5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0F542E"/>
    <w:pPr>
      <w:spacing w:after="0" w:line="240" w:lineRule="auto"/>
    </w:pPr>
  </w:style>
  <w:style w:type="paragraph" w:customStyle="1" w:styleId="rvps5">
    <w:name w:val="rvps5"/>
    <w:basedOn w:val="a"/>
    <w:rsid w:val="0042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423D12"/>
  </w:style>
  <w:style w:type="character" w:styleId="a7">
    <w:name w:val="annotation reference"/>
    <w:basedOn w:val="a0"/>
    <w:uiPriority w:val="99"/>
    <w:semiHidden/>
    <w:unhideWhenUsed/>
    <w:rsid w:val="00CF07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07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07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07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07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A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50D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3717A9"/>
    <w:rPr>
      <w:color w:val="0000FF"/>
      <w:u w:val="single"/>
    </w:rPr>
  </w:style>
  <w:style w:type="character" w:customStyle="1" w:styleId="markedcontent">
    <w:name w:val="markedcontent"/>
    <w:basedOn w:val="a0"/>
    <w:rsid w:val="00AF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C3B7-32F8-4C52-B9E7-F613CDF0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horsmm</cp:lastModifiedBy>
  <cp:revision>14</cp:revision>
  <cp:lastPrinted>2021-11-09T06:11:00Z</cp:lastPrinted>
  <dcterms:created xsi:type="dcterms:W3CDTF">2021-09-10T05:24:00Z</dcterms:created>
  <dcterms:modified xsi:type="dcterms:W3CDTF">2022-05-23T07:18:00Z</dcterms:modified>
</cp:coreProperties>
</file>